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EC194" w14:textId="77777777" w:rsidR="008A15D7" w:rsidRPr="0052082C" w:rsidRDefault="008A15D7" w:rsidP="008A15D7">
      <w:pPr>
        <w:pStyle w:val="Nagwek6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52082C">
        <w:rPr>
          <w:rFonts w:asciiTheme="minorHAnsi" w:hAnsiTheme="minorHAnsi" w:cstheme="minorHAnsi"/>
          <w:bCs/>
          <w:i w:val="0"/>
          <w:sz w:val="22"/>
          <w:szCs w:val="22"/>
        </w:rPr>
        <w:t>Opis przedmiotu zamówienia</w:t>
      </w:r>
    </w:p>
    <w:p w14:paraId="3AD4FB65" w14:textId="254BEEEC" w:rsidR="008A15D7" w:rsidRPr="0052082C" w:rsidRDefault="008A15D7" w:rsidP="008A15D7">
      <w:pPr>
        <w:pStyle w:val="Nagwek6"/>
        <w:spacing w:line="240" w:lineRule="auto"/>
        <w:ind w:firstLine="708"/>
        <w:rPr>
          <w:rFonts w:asciiTheme="minorHAnsi" w:hAnsiTheme="minorHAnsi" w:cstheme="minorHAnsi"/>
          <w:bCs/>
          <w:i w:val="0"/>
          <w:sz w:val="22"/>
          <w:szCs w:val="22"/>
        </w:rPr>
      </w:pPr>
      <w:r w:rsidRPr="0052082C">
        <w:rPr>
          <w:rFonts w:asciiTheme="minorHAnsi" w:hAnsiTheme="minorHAnsi" w:cstheme="minorHAnsi"/>
          <w:bCs/>
          <w:i w:val="0"/>
          <w:sz w:val="22"/>
          <w:szCs w:val="22"/>
        </w:rPr>
        <w:t>Minimalne wymagania techniczne dla</w:t>
      </w:r>
      <w:r w:rsidR="009E1BDC" w:rsidRPr="0052082C">
        <w:rPr>
          <w:rFonts w:asciiTheme="minorHAnsi" w:hAnsiTheme="minorHAnsi" w:cstheme="minorHAnsi"/>
          <w:bCs/>
          <w:i w:val="0"/>
          <w:sz w:val="22"/>
          <w:szCs w:val="22"/>
        </w:rPr>
        <w:t>:</w:t>
      </w:r>
      <w:r w:rsidRPr="0052082C">
        <w:rPr>
          <w:rFonts w:asciiTheme="minorHAnsi" w:hAnsiTheme="minorHAnsi" w:cstheme="minorHAnsi"/>
          <w:bCs/>
          <w:i w:val="0"/>
          <w:sz w:val="22"/>
          <w:szCs w:val="22"/>
        </w:rPr>
        <w:t xml:space="preserve"> fabrycznie now</w:t>
      </w:r>
      <w:r w:rsidR="009E1BDC" w:rsidRPr="0052082C">
        <w:rPr>
          <w:rFonts w:asciiTheme="minorHAnsi" w:hAnsiTheme="minorHAnsi" w:cstheme="minorHAnsi"/>
          <w:bCs/>
          <w:i w:val="0"/>
          <w:sz w:val="22"/>
          <w:szCs w:val="22"/>
        </w:rPr>
        <w:t>y</w:t>
      </w:r>
      <w:r w:rsidRPr="0052082C">
        <w:rPr>
          <w:rFonts w:asciiTheme="minorHAnsi" w:hAnsiTheme="minorHAnsi" w:cstheme="minorHAnsi"/>
          <w:bCs/>
          <w:i w:val="0"/>
          <w:sz w:val="22"/>
          <w:szCs w:val="22"/>
        </w:rPr>
        <w:t xml:space="preserve"> ciężki specjalistyczn</w:t>
      </w:r>
      <w:r w:rsidR="009E1BDC" w:rsidRPr="0052082C">
        <w:rPr>
          <w:rFonts w:asciiTheme="minorHAnsi" w:hAnsiTheme="minorHAnsi" w:cstheme="minorHAnsi"/>
          <w:bCs/>
          <w:i w:val="0"/>
          <w:sz w:val="22"/>
          <w:szCs w:val="22"/>
        </w:rPr>
        <w:t>y</w:t>
      </w:r>
      <w:r w:rsidRPr="0052082C">
        <w:rPr>
          <w:rFonts w:asciiTheme="minorHAnsi" w:hAnsiTheme="minorHAnsi" w:cstheme="minorHAnsi"/>
          <w:bCs/>
          <w:i w:val="0"/>
          <w:sz w:val="22"/>
          <w:szCs w:val="22"/>
        </w:rPr>
        <w:t xml:space="preserve"> przemysłowy samochód ratowniczo-gaśniczy z wysięgnikiem gaśniczym</w:t>
      </w:r>
    </w:p>
    <w:p w14:paraId="59ED708E" w14:textId="77777777" w:rsidR="009E1BDC" w:rsidRPr="0052082C" w:rsidRDefault="009E1BDC" w:rsidP="009E1BDC">
      <w:pPr>
        <w:rPr>
          <w:rFonts w:cstheme="minorHAnsi"/>
          <w:lang w:eastAsia="zh-CN"/>
        </w:rPr>
      </w:pPr>
    </w:p>
    <w:tbl>
      <w:tblPr>
        <w:tblStyle w:val="Tabela-Siatka"/>
        <w:tblW w:w="15923" w:type="dxa"/>
        <w:tblInd w:w="-572" w:type="dxa"/>
        <w:tblLook w:val="04A0" w:firstRow="1" w:lastRow="0" w:firstColumn="1" w:lastColumn="0" w:noHBand="0" w:noVBand="1"/>
      </w:tblPr>
      <w:tblGrid>
        <w:gridCol w:w="607"/>
        <w:gridCol w:w="10812"/>
        <w:gridCol w:w="1353"/>
        <w:gridCol w:w="3151"/>
      </w:tblGrid>
      <w:tr w:rsidR="0052082C" w:rsidRPr="0052082C" w14:paraId="272BB68B" w14:textId="77777777" w:rsidTr="0052082C"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14:paraId="0C66B267" w14:textId="14A75063" w:rsidR="008A15D7" w:rsidRPr="0052082C" w:rsidRDefault="008A15D7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Lp.</w:t>
            </w:r>
          </w:p>
        </w:tc>
        <w:tc>
          <w:tcPr>
            <w:tcW w:w="10875" w:type="dxa"/>
            <w:tcBorders>
              <w:bottom w:val="single" w:sz="4" w:space="0" w:color="auto"/>
            </w:tcBorders>
            <w:vAlign w:val="center"/>
          </w:tcPr>
          <w:p w14:paraId="5AD6DF40" w14:textId="5E37ADF8" w:rsidR="008A15D7" w:rsidRPr="0052082C" w:rsidRDefault="008A15D7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  <w:b/>
              </w:rPr>
              <w:t>WYMAGANIA MINIMALNE ZAMAWIAJĄCEGO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5DFFFA3" w14:textId="77777777" w:rsidR="008A15D7" w:rsidRPr="0052082C" w:rsidRDefault="008A15D7" w:rsidP="008A15D7">
            <w:pPr>
              <w:jc w:val="center"/>
              <w:rPr>
                <w:rFonts w:eastAsia="Times New Roman" w:cstheme="minorHAnsi"/>
                <w:b/>
              </w:rPr>
            </w:pPr>
            <w:r w:rsidRPr="0052082C">
              <w:rPr>
                <w:rFonts w:eastAsia="Times New Roman" w:cstheme="minorHAnsi"/>
                <w:b/>
              </w:rPr>
              <w:t>Spełnia/Nie spełnia</w:t>
            </w:r>
          </w:p>
          <w:p w14:paraId="003F7F2F" w14:textId="7D5EC2A3" w:rsidR="008A15D7" w:rsidRPr="0052082C" w:rsidRDefault="008A15D7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(wypełnia Wykonawca)</w:t>
            </w:r>
          </w:p>
        </w:tc>
        <w:tc>
          <w:tcPr>
            <w:tcW w:w="3165" w:type="dxa"/>
            <w:tcBorders>
              <w:bottom w:val="single" w:sz="4" w:space="0" w:color="auto"/>
            </w:tcBorders>
            <w:vAlign w:val="center"/>
          </w:tcPr>
          <w:p w14:paraId="488FF2E2" w14:textId="371E4C70" w:rsidR="008A15D7" w:rsidRPr="0052082C" w:rsidRDefault="008A15D7" w:rsidP="009E1BDC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082C">
              <w:rPr>
                <w:rFonts w:asciiTheme="minorHAnsi" w:hAnsiTheme="minorHAnsi" w:cstheme="minorHAnsi"/>
                <w:b/>
                <w:sz w:val="22"/>
                <w:szCs w:val="22"/>
              </w:rPr>
              <w:t>Jeżeli nie spełnia</w:t>
            </w:r>
          </w:p>
          <w:p w14:paraId="3C546CC6" w14:textId="55659115" w:rsidR="008A15D7" w:rsidRPr="0052082C" w:rsidRDefault="008A15D7" w:rsidP="009E1BDC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  <w:b/>
              </w:rPr>
              <w:t>to propozycja Wykonawcy</w:t>
            </w:r>
          </w:p>
        </w:tc>
      </w:tr>
      <w:tr w:rsidR="0052082C" w:rsidRPr="0052082C" w14:paraId="0BB3E6D5" w14:textId="77777777" w:rsidTr="0052082C">
        <w:tc>
          <w:tcPr>
            <w:tcW w:w="607" w:type="dxa"/>
            <w:shd w:val="clear" w:color="auto" w:fill="D9D9D9" w:themeFill="background1" w:themeFillShade="D9"/>
          </w:tcPr>
          <w:p w14:paraId="3139E5C1" w14:textId="36AC69FC" w:rsidR="008A15D7" w:rsidRPr="0052082C" w:rsidRDefault="009E1BDC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1</w:t>
            </w:r>
          </w:p>
        </w:tc>
        <w:tc>
          <w:tcPr>
            <w:tcW w:w="10875" w:type="dxa"/>
            <w:shd w:val="clear" w:color="auto" w:fill="D9D9D9" w:themeFill="background1" w:themeFillShade="D9"/>
          </w:tcPr>
          <w:p w14:paraId="152FE473" w14:textId="5614DB4B" w:rsidR="008A15D7" w:rsidRPr="0052082C" w:rsidRDefault="008A15D7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  <w:b/>
              </w:rPr>
              <w:t>Warunki ogólne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95BC041" w14:textId="77777777" w:rsidR="008A15D7" w:rsidRPr="0052082C" w:rsidRDefault="008A15D7">
            <w:pPr>
              <w:rPr>
                <w:rFonts w:cstheme="minorHAnsi"/>
              </w:rPr>
            </w:pPr>
          </w:p>
        </w:tc>
        <w:tc>
          <w:tcPr>
            <w:tcW w:w="3165" w:type="dxa"/>
            <w:shd w:val="clear" w:color="auto" w:fill="D9D9D9" w:themeFill="background1" w:themeFillShade="D9"/>
          </w:tcPr>
          <w:p w14:paraId="5306C584" w14:textId="1EFED4E4" w:rsidR="008A15D7" w:rsidRPr="0052082C" w:rsidRDefault="008A15D7">
            <w:pPr>
              <w:rPr>
                <w:rFonts w:cstheme="minorHAnsi"/>
              </w:rPr>
            </w:pPr>
          </w:p>
        </w:tc>
      </w:tr>
      <w:tr w:rsidR="0052082C" w:rsidRPr="0052082C" w14:paraId="084752AA" w14:textId="77777777" w:rsidTr="0052082C">
        <w:tc>
          <w:tcPr>
            <w:tcW w:w="607" w:type="dxa"/>
          </w:tcPr>
          <w:p w14:paraId="05864C49" w14:textId="29D0546A" w:rsidR="008A15D7" w:rsidRPr="0052082C" w:rsidRDefault="008A15D7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1.1</w:t>
            </w:r>
          </w:p>
        </w:tc>
        <w:tc>
          <w:tcPr>
            <w:tcW w:w="10875" w:type="dxa"/>
          </w:tcPr>
          <w:p w14:paraId="0C294BD6" w14:textId="74D5D4C7" w:rsidR="008A15D7" w:rsidRPr="0052082C" w:rsidRDefault="008A15D7" w:rsidP="0052082C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  <w:color w:val="000000"/>
              </w:rPr>
              <w:t>Pojazd musi spełniać wymagania ustawy „Prawo o ruchu drogowym” z dnia 20 czerwca 1997 r. z późniejszymi zmianami wraz z przepisami wykonawczymi do ustawy oraz wymaganiami dotyczącymi pojazdów uprzywilejowanych.</w:t>
            </w:r>
          </w:p>
        </w:tc>
        <w:tc>
          <w:tcPr>
            <w:tcW w:w="1276" w:type="dxa"/>
          </w:tcPr>
          <w:p w14:paraId="274F16E0" w14:textId="77777777" w:rsidR="008A15D7" w:rsidRPr="0052082C" w:rsidRDefault="008A15D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0FAB2C69" w14:textId="7FEB6B74" w:rsidR="008A15D7" w:rsidRPr="0052082C" w:rsidRDefault="008A15D7">
            <w:pPr>
              <w:rPr>
                <w:rFonts w:cstheme="minorHAnsi"/>
              </w:rPr>
            </w:pPr>
          </w:p>
        </w:tc>
      </w:tr>
      <w:tr w:rsidR="0052082C" w:rsidRPr="0052082C" w14:paraId="33F462E8" w14:textId="77777777" w:rsidTr="0052082C">
        <w:tc>
          <w:tcPr>
            <w:tcW w:w="607" w:type="dxa"/>
          </w:tcPr>
          <w:p w14:paraId="0941339F" w14:textId="612F2A39" w:rsidR="008A15D7" w:rsidRPr="0052082C" w:rsidRDefault="001B5A93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1.2</w:t>
            </w:r>
          </w:p>
        </w:tc>
        <w:tc>
          <w:tcPr>
            <w:tcW w:w="10875" w:type="dxa"/>
          </w:tcPr>
          <w:p w14:paraId="1E61692A" w14:textId="77777777" w:rsidR="008A15D7" w:rsidRPr="0052082C" w:rsidRDefault="008A15D7" w:rsidP="0052082C">
            <w:pPr>
              <w:pStyle w:val="Standard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2082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Pojazd oraz jego wyposażenie musi spełniać wymagania rozporządzenia Ministra Spraw Wewnętrznych i Administracji z dnia </w:t>
            </w:r>
            <w:r w:rsidRPr="0052082C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20 czerwca 2007 r.</w:t>
            </w:r>
            <w:r w:rsidRPr="0052082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sprawie wykazu wyrobów służących zapewnieniu bezpieczeństwa publicznego lub ochronie zdrowia i życia oraz mienia, a także zasad wydawania dopuszczenia tych wyrobów do użytkowania (Dz. U. z 2007r., nr 143, poz. 1002, z </w:t>
            </w:r>
            <w:proofErr w:type="spellStart"/>
            <w:r w:rsidRPr="0052082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późn</w:t>
            </w:r>
            <w:proofErr w:type="spellEnd"/>
            <w:r w:rsidRPr="0052082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zm.). </w:t>
            </w:r>
          </w:p>
          <w:p w14:paraId="2566132F" w14:textId="6F14CD91" w:rsidR="008A15D7" w:rsidRPr="0052082C" w:rsidRDefault="008A15D7" w:rsidP="00463A66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082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Aktualne ś</w:t>
            </w:r>
            <w:r w:rsidRPr="0052082C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wiadectwo dopuszczenia pojazdu do stosowania w ochronie przeciwpożarowej ważne na dzień odbioru samochodu.</w:t>
            </w:r>
            <w:r w:rsidRPr="0052082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Kompletne świadectwo dopuszczenia wraz z pozostałą dokumentacja należy przekazać w dniu odbioru techniczno-jakościowego samochodu.</w:t>
            </w:r>
          </w:p>
        </w:tc>
        <w:tc>
          <w:tcPr>
            <w:tcW w:w="1276" w:type="dxa"/>
          </w:tcPr>
          <w:p w14:paraId="57FAC34C" w14:textId="77777777" w:rsidR="008A15D7" w:rsidRPr="0052082C" w:rsidRDefault="008A15D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333AFE47" w14:textId="202D69D1" w:rsidR="008A15D7" w:rsidRPr="0052082C" w:rsidRDefault="008A15D7">
            <w:pPr>
              <w:rPr>
                <w:rFonts w:cstheme="minorHAnsi"/>
              </w:rPr>
            </w:pPr>
          </w:p>
        </w:tc>
      </w:tr>
      <w:tr w:rsidR="0052082C" w:rsidRPr="0052082C" w14:paraId="10744F79" w14:textId="77777777" w:rsidTr="0052082C">
        <w:tc>
          <w:tcPr>
            <w:tcW w:w="607" w:type="dxa"/>
          </w:tcPr>
          <w:p w14:paraId="3E3ED82D" w14:textId="725817DB" w:rsidR="008A15D7" w:rsidRPr="0052082C" w:rsidRDefault="001B5A93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1.3</w:t>
            </w:r>
          </w:p>
        </w:tc>
        <w:tc>
          <w:tcPr>
            <w:tcW w:w="10875" w:type="dxa"/>
          </w:tcPr>
          <w:p w14:paraId="2A55A3A7" w14:textId="2A0DD0ED" w:rsidR="001B5A93" w:rsidRPr="0052082C" w:rsidRDefault="001B5A93" w:rsidP="00463A66">
            <w:pPr>
              <w:jc w:val="both"/>
              <w:rPr>
                <w:rFonts w:eastAsia="Times New Roman" w:cstheme="minorHAnsi"/>
                <w:color w:val="000000"/>
                <w:kern w:val="3"/>
                <w:lang w:eastAsia="zh-CN"/>
                <w14:ligatures w14:val="none"/>
              </w:rPr>
            </w:pPr>
            <w:r w:rsidRPr="0052082C">
              <w:rPr>
                <w:rFonts w:cstheme="minorHAnsi"/>
                <w:color w:val="000000"/>
              </w:rPr>
              <w:t>Pojazd musi być oznakowany numerami operacyjnymi zgodnie z Zarządzeniem Komendanta</w:t>
            </w:r>
            <w:r w:rsidR="00463A66">
              <w:rPr>
                <w:rFonts w:cstheme="minorHAnsi"/>
                <w:color w:val="000000"/>
              </w:rPr>
              <w:t xml:space="preserve"> </w:t>
            </w:r>
            <w:r w:rsidRPr="0052082C">
              <w:rPr>
                <w:rFonts w:eastAsia="Times New Roman" w:cstheme="minorHAnsi"/>
                <w:color w:val="000000"/>
                <w:kern w:val="3"/>
                <w:lang w:eastAsia="zh-CN"/>
                <w14:ligatures w14:val="none"/>
              </w:rPr>
              <w:t xml:space="preserve">Głównego PSP oraz logotypem Zamawiającego. </w:t>
            </w:r>
          </w:p>
          <w:p w14:paraId="0BF7FFDB" w14:textId="32741616" w:rsidR="001B5A93" w:rsidRPr="0052082C" w:rsidRDefault="001B5A93" w:rsidP="0052082C">
            <w:pPr>
              <w:jc w:val="both"/>
              <w:rPr>
                <w:rFonts w:cstheme="minorHAnsi"/>
              </w:rPr>
            </w:pPr>
            <w:r w:rsidRPr="0052082C">
              <w:rPr>
                <w:rFonts w:eastAsia="NSimSun" w:cstheme="minorHAnsi"/>
                <w:color w:val="000000"/>
                <w:kern w:val="3"/>
                <w:lang w:eastAsia="zh-CN" w:bidi="hi-IN"/>
                <w14:ligatures w14:val="none"/>
              </w:rPr>
              <w:t>Dane dotyczące oznaczenia zostaną przekazane w trakcie realizacji zamówienia.</w:t>
            </w:r>
          </w:p>
        </w:tc>
        <w:tc>
          <w:tcPr>
            <w:tcW w:w="1276" w:type="dxa"/>
          </w:tcPr>
          <w:p w14:paraId="441F2F4D" w14:textId="77777777" w:rsidR="008A15D7" w:rsidRPr="0052082C" w:rsidRDefault="008A15D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41833F3D" w14:textId="4A23108D" w:rsidR="008A15D7" w:rsidRPr="0052082C" w:rsidRDefault="008A15D7">
            <w:pPr>
              <w:rPr>
                <w:rFonts w:cstheme="minorHAnsi"/>
              </w:rPr>
            </w:pPr>
          </w:p>
        </w:tc>
      </w:tr>
      <w:tr w:rsidR="0052082C" w:rsidRPr="0052082C" w14:paraId="195684A5" w14:textId="77777777" w:rsidTr="0052082C">
        <w:tc>
          <w:tcPr>
            <w:tcW w:w="607" w:type="dxa"/>
            <w:tcBorders>
              <w:bottom w:val="single" w:sz="4" w:space="0" w:color="auto"/>
            </w:tcBorders>
          </w:tcPr>
          <w:p w14:paraId="273EC056" w14:textId="69E0D1D1" w:rsidR="008A15D7" w:rsidRPr="0052082C" w:rsidRDefault="001B5A93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1.4</w:t>
            </w:r>
          </w:p>
        </w:tc>
        <w:tc>
          <w:tcPr>
            <w:tcW w:w="10875" w:type="dxa"/>
            <w:tcBorders>
              <w:bottom w:val="single" w:sz="4" w:space="0" w:color="auto"/>
            </w:tcBorders>
          </w:tcPr>
          <w:p w14:paraId="418A5A72" w14:textId="77777777" w:rsidR="001B5A93" w:rsidRPr="0052082C" w:rsidRDefault="001B5A93" w:rsidP="0052082C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Podwozie pojazdu musi posiadać świadectwo homologacji typu, zgodnie z ustawą z dnia 20 czerwca 1997r. prawo o ruchu drogowym (Dz.U. z 2023 poz. 1047 tj.). </w:t>
            </w:r>
          </w:p>
          <w:p w14:paraId="73BCA4D9" w14:textId="77777777" w:rsidR="001B5A93" w:rsidRPr="0052082C" w:rsidRDefault="001B5A93" w:rsidP="0052082C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W przypadku, gdy przekroczone zostały warunki zabudowy określone przez producenta podwozia, wymagane jest świadectwo homologacji pojazdu kompletnego oraz zgoda producenta podwozia na wykonanie zabudowy - świadectwo homologacji dla pojazdu wymagane będzie na etapie postępowania zakupowego, w dniu odbioru techniczno-jakościowego.</w:t>
            </w:r>
          </w:p>
          <w:p w14:paraId="270D0614" w14:textId="77777777" w:rsidR="001B5A93" w:rsidRPr="0052082C" w:rsidRDefault="001B5A93" w:rsidP="0052082C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Zmiany adaptacyjne pojazdu, dotyczące montażu zabudowy i wyposażenia nie mogą powodować utraty ani ograniczeń wynikających z fabrycznej gwarancji.</w:t>
            </w:r>
          </w:p>
          <w:p w14:paraId="2D656F98" w14:textId="39AF00D0" w:rsidR="008A15D7" w:rsidRPr="0052082C" w:rsidRDefault="001B5A93" w:rsidP="0052082C">
            <w:pPr>
              <w:jc w:val="both"/>
              <w:rPr>
                <w:rFonts w:cstheme="minorHAnsi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Producent podwozia pojazdu powinien posiadać autoryzowaną stację obsługi na terenie Rzeczpospolitej Polskiej.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776F795" w14:textId="77777777" w:rsidR="008A15D7" w:rsidRPr="0052082C" w:rsidRDefault="008A15D7">
            <w:pPr>
              <w:rPr>
                <w:rFonts w:cstheme="minorHAnsi"/>
              </w:rPr>
            </w:pPr>
          </w:p>
        </w:tc>
        <w:tc>
          <w:tcPr>
            <w:tcW w:w="3165" w:type="dxa"/>
            <w:tcBorders>
              <w:bottom w:val="single" w:sz="4" w:space="0" w:color="auto"/>
            </w:tcBorders>
          </w:tcPr>
          <w:p w14:paraId="5919850F" w14:textId="7B668665" w:rsidR="008A15D7" w:rsidRPr="0052082C" w:rsidRDefault="008A15D7">
            <w:pPr>
              <w:rPr>
                <w:rFonts w:cstheme="minorHAnsi"/>
              </w:rPr>
            </w:pPr>
          </w:p>
        </w:tc>
      </w:tr>
      <w:tr w:rsidR="008A15D7" w:rsidRPr="0052082C" w14:paraId="56E139F8" w14:textId="77777777" w:rsidTr="0052082C">
        <w:tc>
          <w:tcPr>
            <w:tcW w:w="607" w:type="dxa"/>
            <w:shd w:val="clear" w:color="auto" w:fill="D9D9D9" w:themeFill="background1" w:themeFillShade="D9"/>
          </w:tcPr>
          <w:p w14:paraId="4587B083" w14:textId="0F3A8476" w:rsidR="008A15D7" w:rsidRPr="0052082C" w:rsidRDefault="009E1BDC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br w:type="page"/>
            </w:r>
            <w:r w:rsidR="001B5A93" w:rsidRPr="0052082C">
              <w:rPr>
                <w:rFonts w:cstheme="minorHAnsi"/>
              </w:rPr>
              <w:t>2</w:t>
            </w:r>
          </w:p>
        </w:tc>
        <w:tc>
          <w:tcPr>
            <w:tcW w:w="10875" w:type="dxa"/>
            <w:shd w:val="clear" w:color="auto" w:fill="D9D9D9" w:themeFill="background1" w:themeFillShade="D9"/>
          </w:tcPr>
          <w:p w14:paraId="018B716D" w14:textId="2372CF79" w:rsidR="008A15D7" w:rsidRPr="0052082C" w:rsidRDefault="001B5A93">
            <w:pPr>
              <w:rPr>
                <w:rFonts w:cstheme="minorHAnsi"/>
              </w:rPr>
            </w:pPr>
            <w:r w:rsidRPr="0052082C">
              <w:rPr>
                <w:rFonts w:cstheme="minorHAnsi"/>
                <w:b/>
              </w:rPr>
              <w:t xml:space="preserve">                                                                      Podwozie z kabiną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D8B2249" w14:textId="77777777" w:rsidR="008A15D7" w:rsidRPr="0052082C" w:rsidRDefault="008A15D7">
            <w:pPr>
              <w:rPr>
                <w:rFonts w:cstheme="minorHAnsi"/>
              </w:rPr>
            </w:pPr>
          </w:p>
        </w:tc>
        <w:tc>
          <w:tcPr>
            <w:tcW w:w="3165" w:type="dxa"/>
            <w:shd w:val="clear" w:color="auto" w:fill="D9D9D9" w:themeFill="background1" w:themeFillShade="D9"/>
          </w:tcPr>
          <w:p w14:paraId="272B7EB7" w14:textId="1A04CF0C" w:rsidR="008A15D7" w:rsidRPr="0052082C" w:rsidRDefault="008A15D7">
            <w:pPr>
              <w:rPr>
                <w:rFonts w:cstheme="minorHAnsi"/>
              </w:rPr>
            </w:pPr>
          </w:p>
        </w:tc>
      </w:tr>
      <w:tr w:rsidR="008A15D7" w:rsidRPr="0052082C" w14:paraId="71004D1D" w14:textId="77777777" w:rsidTr="0052082C">
        <w:tc>
          <w:tcPr>
            <w:tcW w:w="607" w:type="dxa"/>
          </w:tcPr>
          <w:p w14:paraId="05576070" w14:textId="33FF19EA" w:rsidR="008A15D7" w:rsidRPr="0052082C" w:rsidRDefault="001B5A93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2.1</w:t>
            </w:r>
          </w:p>
        </w:tc>
        <w:tc>
          <w:tcPr>
            <w:tcW w:w="10875" w:type="dxa"/>
          </w:tcPr>
          <w:p w14:paraId="041B5F3D" w14:textId="065FD6DB" w:rsidR="008A15D7" w:rsidRPr="0052082C" w:rsidRDefault="001B5A93" w:rsidP="0052082C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Maksymalna masa rzeczywista (MMR) pojazdu gotowego do akcji ratowniczo-gaśniczej, rozkład tej masy na osie oraz masa przypadająca na każdą z osi nie może przekroczyć maksymalnych wartości określonych przez producenta pojazdu lub podwozia bazowego.</w:t>
            </w:r>
          </w:p>
        </w:tc>
        <w:tc>
          <w:tcPr>
            <w:tcW w:w="1276" w:type="dxa"/>
          </w:tcPr>
          <w:p w14:paraId="292163A1" w14:textId="77777777" w:rsidR="008A15D7" w:rsidRPr="0052082C" w:rsidRDefault="008A15D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1979D555" w14:textId="3DAF337F" w:rsidR="008A15D7" w:rsidRPr="0052082C" w:rsidRDefault="008A15D7">
            <w:pPr>
              <w:rPr>
                <w:rFonts w:cstheme="minorHAnsi"/>
              </w:rPr>
            </w:pPr>
          </w:p>
        </w:tc>
      </w:tr>
      <w:tr w:rsidR="001B5A93" w:rsidRPr="0052082C" w14:paraId="23FB516E" w14:textId="77777777" w:rsidTr="0052082C">
        <w:tc>
          <w:tcPr>
            <w:tcW w:w="607" w:type="dxa"/>
          </w:tcPr>
          <w:p w14:paraId="5502F5C6" w14:textId="28A12821" w:rsidR="001B5A93" w:rsidRPr="0052082C" w:rsidRDefault="001B5A93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2.2</w:t>
            </w:r>
          </w:p>
        </w:tc>
        <w:tc>
          <w:tcPr>
            <w:tcW w:w="10875" w:type="dxa"/>
          </w:tcPr>
          <w:p w14:paraId="6D9BA2F0" w14:textId="44ECF58F" w:rsidR="001B5A93" w:rsidRPr="0052082C" w:rsidRDefault="001B5A93">
            <w:pPr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Samochód fabrycznie nowy, rok produkcji min. </w:t>
            </w:r>
            <w:r w:rsidR="00E8082F" w:rsidRPr="0052082C">
              <w:rPr>
                <w:rFonts w:cstheme="minorHAnsi"/>
              </w:rPr>
              <w:t>2025</w:t>
            </w:r>
          </w:p>
        </w:tc>
        <w:tc>
          <w:tcPr>
            <w:tcW w:w="1276" w:type="dxa"/>
          </w:tcPr>
          <w:p w14:paraId="06C6D49E" w14:textId="77777777" w:rsidR="001B5A93" w:rsidRPr="0052082C" w:rsidRDefault="001B5A93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14D75597" w14:textId="77777777" w:rsidR="001B5A93" w:rsidRPr="0052082C" w:rsidRDefault="001B5A93">
            <w:pPr>
              <w:rPr>
                <w:rFonts w:cstheme="minorHAnsi"/>
              </w:rPr>
            </w:pPr>
          </w:p>
        </w:tc>
      </w:tr>
      <w:tr w:rsidR="001B5A93" w:rsidRPr="0052082C" w14:paraId="25D15D76" w14:textId="77777777" w:rsidTr="0052082C">
        <w:tc>
          <w:tcPr>
            <w:tcW w:w="607" w:type="dxa"/>
          </w:tcPr>
          <w:p w14:paraId="0AA8C29D" w14:textId="4D459104" w:rsidR="001B5A93" w:rsidRPr="0052082C" w:rsidRDefault="001B5A93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2.3</w:t>
            </w:r>
          </w:p>
        </w:tc>
        <w:tc>
          <w:tcPr>
            <w:tcW w:w="10875" w:type="dxa"/>
          </w:tcPr>
          <w:p w14:paraId="073EC779" w14:textId="60466635" w:rsidR="001B5A93" w:rsidRPr="0052082C" w:rsidRDefault="001B5A93">
            <w:pPr>
              <w:rPr>
                <w:rFonts w:cstheme="minorHAnsi"/>
              </w:rPr>
            </w:pPr>
            <w:r w:rsidRPr="0052082C">
              <w:rPr>
                <w:rFonts w:cstheme="minorHAnsi"/>
              </w:rPr>
              <w:t>Klasa pojazdu (wg PN-EN 1846-1): S (ciężka).</w:t>
            </w:r>
          </w:p>
        </w:tc>
        <w:tc>
          <w:tcPr>
            <w:tcW w:w="1276" w:type="dxa"/>
          </w:tcPr>
          <w:p w14:paraId="0E77168C" w14:textId="77777777" w:rsidR="001B5A93" w:rsidRPr="0052082C" w:rsidRDefault="001B5A93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09A8A512" w14:textId="77777777" w:rsidR="001B5A93" w:rsidRPr="0052082C" w:rsidRDefault="001B5A93">
            <w:pPr>
              <w:rPr>
                <w:rFonts w:cstheme="minorHAnsi"/>
              </w:rPr>
            </w:pPr>
          </w:p>
        </w:tc>
      </w:tr>
      <w:tr w:rsidR="001B5A93" w:rsidRPr="0052082C" w14:paraId="5C17A2D1" w14:textId="77777777" w:rsidTr="0052082C">
        <w:tc>
          <w:tcPr>
            <w:tcW w:w="607" w:type="dxa"/>
          </w:tcPr>
          <w:p w14:paraId="0569578E" w14:textId="6E27B718" w:rsidR="001B5A93" w:rsidRPr="0052082C" w:rsidRDefault="001B5A93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2.4</w:t>
            </w:r>
          </w:p>
        </w:tc>
        <w:tc>
          <w:tcPr>
            <w:tcW w:w="10875" w:type="dxa"/>
          </w:tcPr>
          <w:p w14:paraId="3550A520" w14:textId="1AE62770" w:rsidR="001B5A93" w:rsidRPr="0052082C" w:rsidRDefault="00EE64DD" w:rsidP="0052082C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Podwozie samochodu z silnikiem o zapłonie samoczynnym, o mocy min. 320 KW. </w:t>
            </w:r>
            <w:r w:rsidRPr="0052082C">
              <w:rPr>
                <w:rFonts w:cstheme="minorHAnsi"/>
                <w:iCs/>
              </w:rPr>
              <w:t>W przypadku stosowania</w:t>
            </w:r>
            <w:r w:rsidRPr="0052082C">
              <w:rPr>
                <w:rFonts w:cstheme="minorHAnsi"/>
              </w:rPr>
              <w:t xml:space="preserve"> dodatkowego środka w celu redukcji emisji spalin (np. </w:t>
            </w:r>
            <w:proofErr w:type="spellStart"/>
            <w:r w:rsidRPr="0052082C">
              <w:rPr>
                <w:rFonts w:cstheme="minorHAnsi"/>
              </w:rPr>
              <w:t>AdBlue</w:t>
            </w:r>
            <w:proofErr w:type="spellEnd"/>
            <w:r w:rsidRPr="0052082C">
              <w:rPr>
                <w:rFonts w:cstheme="minorHAnsi"/>
              </w:rPr>
              <w:t xml:space="preserve">), nie może nastąpić redukcja momentu obrotowego silnika w przypadku braku tego środka. </w:t>
            </w:r>
            <w:r w:rsidRPr="0052082C">
              <w:rPr>
                <w:rFonts w:cstheme="minorHAnsi"/>
                <w:bCs/>
              </w:rPr>
              <w:t xml:space="preserve">Skrzynia biegów </w:t>
            </w:r>
            <w:r w:rsidRPr="0052082C">
              <w:rPr>
                <w:rFonts w:cstheme="minorHAnsi"/>
              </w:rPr>
              <w:t xml:space="preserve">automatyczna. Pojazd spełniający wymagania EURO 6; umożliwiający rejestrację </w:t>
            </w:r>
            <w:r w:rsidRPr="0052082C">
              <w:rPr>
                <w:rFonts w:cstheme="minorHAnsi"/>
              </w:rPr>
              <w:lastRenderedPageBreak/>
              <w:t xml:space="preserve">pojazdu po jego odbiorze faktycznym, we właściwym dla Zamawiającego Wydziale Komunikacji. Podwozie i silnik tego samego producenta. </w:t>
            </w:r>
            <w:r w:rsidRPr="0052082C">
              <w:rPr>
                <w:rFonts w:cstheme="minorHAnsi"/>
                <w:b/>
                <w:color w:val="FF0000"/>
              </w:rPr>
              <w:t xml:space="preserve"> </w:t>
            </w:r>
          </w:p>
        </w:tc>
        <w:tc>
          <w:tcPr>
            <w:tcW w:w="1276" w:type="dxa"/>
          </w:tcPr>
          <w:p w14:paraId="71DB7B7D" w14:textId="77777777" w:rsidR="001B5A93" w:rsidRPr="0052082C" w:rsidRDefault="001B5A93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0C1D5377" w14:textId="77777777" w:rsidR="001B5A93" w:rsidRPr="0052082C" w:rsidRDefault="001B5A93">
            <w:pPr>
              <w:rPr>
                <w:rFonts w:cstheme="minorHAnsi"/>
              </w:rPr>
            </w:pPr>
          </w:p>
        </w:tc>
      </w:tr>
      <w:tr w:rsidR="001B5A93" w:rsidRPr="0052082C" w14:paraId="3FDC3649" w14:textId="77777777" w:rsidTr="0052082C">
        <w:tc>
          <w:tcPr>
            <w:tcW w:w="607" w:type="dxa"/>
          </w:tcPr>
          <w:p w14:paraId="41A397AA" w14:textId="3F94EC7A" w:rsidR="001B5A93" w:rsidRPr="0052082C" w:rsidRDefault="00EE64DD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2.5</w:t>
            </w:r>
          </w:p>
        </w:tc>
        <w:tc>
          <w:tcPr>
            <w:tcW w:w="10875" w:type="dxa"/>
          </w:tcPr>
          <w:p w14:paraId="31878FDA" w14:textId="77777777" w:rsidR="00EE64DD" w:rsidRPr="0052082C" w:rsidRDefault="00EE64DD" w:rsidP="0052082C">
            <w:pPr>
              <w:tabs>
                <w:tab w:val="left" w:pos="48"/>
                <w:tab w:val="left" w:pos="921"/>
                <w:tab w:val="left" w:pos="1872"/>
                <w:tab w:val="left" w:pos="6513"/>
                <w:tab w:val="right" w:pos="8953"/>
                <w:tab w:val="left" w:pos="10395"/>
                <w:tab w:val="left" w:pos="14730"/>
              </w:tabs>
              <w:suppressAutoHyphens/>
              <w:autoSpaceDN w:val="0"/>
              <w:spacing w:line="100" w:lineRule="atLeast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color w:val="000000"/>
                <w:kern w:val="3"/>
                <w:lang w:eastAsia="zh-CN"/>
                <w14:ligatures w14:val="none"/>
              </w:rPr>
              <w:t>Kategoria pojazdu (wg PN-EN 1846-1): uterenowiony lub miejski.</w:t>
            </w:r>
          </w:p>
          <w:p w14:paraId="34A56A9B" w14:textId="77777777" w:rsidR="00661A6B" w:rsidRPr="0052082C" w:rsidRDefault="00EE64DD" w:rsidP="0052082C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spacing w:val="-3"/>
                <w:kern w:val="3"/>
                <w:lang w:eastAsia="zh-CN"/>
                <w14:ligatures w14:val="none"/>
              </w:rPr>
              <w:t>Układ jezdny</w:t>
            </w:r>
            <w:r w:rsidRPr="0052082C">
              <w:rPr>
                <w:rFonts w:eastAsia="Arial" w:cstheme="minorHAnsi"/>
                <w:kern w:val="3"/>
                <w:lang w:eastAsia="zh-CN"/>
                <w14:ligatures w14:val="none"/>
              </w:rPr>
              <w:t xml:space="preserve"> </w:t>
            </w: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 xml:space="preserve"> </w:t>
            </w:r>
            <w:r w:rsidR="003D1866"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8x4</w:t>
            </w: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,</w:t>
            </w:r>
          </w:p>
          <w:p w14:paraId="2F8E5AA0" w14:textId="707A7A3B" w:rsidR="00661A6B" w:rsidRPr="0052082C" w:rsidRDefault="00661A6B" w:rsidP="0052082C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Scania G 450 B8x4NZ z zautomatyzowaną skrzynią biegów Kabina CG17L lub nowsza / lepsza</w:t>
            </w:r>
          </w:p>
          <w:p w14:paraId="62836388" w14:textId="2163991A" w:rsidR="00EE64DD" w:rsidRPr="0052082C" w:rsidRDefault="00EE64DD" w:rsidP="0052082C">
            <w:pPr>
              <w:tabs>
                <w:tab w:val="left" w:pos="-1985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Układ hamulcowy z system  ABS</w:t>
            </w:r>
          </w:p>
          <w:p w14:paraId="658E347E" w14:textId="04F535F1" w:rsidR="00EE64DD" w:rsidRPr="0052082C" w:rsidRDefault="00EE64DD" w:rsidP="0052082C">
            <w:pPr>
              <w:widowControl w:val="0"/>
              <w:numPr>
                <w:ilvl w:val="0"/>
                <w:numId w:val="1"/>
              </w:numPr>
              <w:tabs>
                <w:tab w:val="left" w:pos="-3065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światła do jazdy dziennej</w:t>
            </w:r>
          </w:p>
          <w:p w14:paraId="1B80A8AE" w14:textId="33BF1979" w:rsidR="00EE64DD" w:rsidRPr="0052082C" w:rsidRDefault="00EE64DD" w:rsidP="0052082C">
            <w:pPr>
              <w:widowControl w:val="0"/>
              <w:numPr>
                <w:ilvl w:val="0"/>
                <w:numId w:val="1"/>
              </w:numPr>
              <w:tabs>
                <w:tab w:val="left" w:pos="-3065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zbiornik paliwa min.</w:t>
            </w:r>
            <w:r w:rsidR="00661A6B"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 xml:space="preserve"> 300 </w:t>
            </w: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 xml:space="preserve">l lub zapewnieniem przejazdu pojazdu min. </w:t>
            </w:r>
            <w:r w:rsidR="00552182"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5</w:t>
            </w: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 xml:space="preserve">00 km lub pracy autopompy przez min. </w:t>
            </w:r>
            <w:r w:rsidR="00552182"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5</w:t>
            </w: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 xml:space="preserve"> h</w:t>
            </w:r>
          </w:p>
          <w:p w14:paraId="3BFE265B" w14:textId="4E231A91" w:rsidR="001B5A93" w:rsidRPr="0052082C" w:rsidRDefault="00EE64DD" w:rsidP="0052082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2082C">
              <w:rPr>
                <w:rFonts w:asciiTheme="minorHAnsi" w:eastAsia="NSimSun" w:hAnsiTheme="minorHAnsi" w:cstheme="minorHAnsi"/>
                <w:lang w:bidi="hi-IN"/>
              </w:rPr>
              <w:t>2 akumulatory o pojemności, min.180 Ah każdy</w:t>
            </w:r>
          </w:p>
        </w:tc>
        <w:tc>
          <w:tcPr>
            <w:tcW w:w="1276" w:type="dxa"/>
          </w:tcPr>
          <w:p w14:paraId="2012437B" w14:textId="77777777" w:rsidR="001B5A93" w:rsidRPr="0052082C" w:rsidRDefault="001B5A93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77B39807" w14:textId="77777777" w:rsidR="001B5A93" w:rsidRPr="0052082C" w:rsidRDefault="001B5A93">
            <w:pPr>
              <w:rPr>
                <w:rFonts w:cstheme="minorHAnsi"/>
              </w:rPr>
            </w:pPr>
          </w:p>
        </w:tc>
      </w:tr>
      <w:tr w:rsidR="001B5A93" w:rsidRPr="0052082C" w14:paraId="3A8BC9DE" w14:textId="77777777" w:rsidTr="0052082C">
        <w:tc>
          <w:tcPr>
            <w:tcW w:w="607" w:type="dxa"/>
          </w:tcPr>
          <w:p w14:paraId="7DAF6FA1" w14:textId="70B49485" w:rsidR="001B5A93" w:rsidRPr="0052082C" w:rsidRDefault="00EE64DD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2.6</w:t>
            </w:r>
          </w:p>
        </w:tc>
        <w:tc>
          <w:tcPr>
            <w:tcW w:w="10875" w:type="dxa"/>
          </w:tcPr>
          <w:p w14:paraId="4E5A7171" w14:textId="202ADDB2" w:rsidR="001B5A93" w:rsidRPr="0052082C" w:rsidRDefault="00EE64DD" w:rsidP="00463A66">
            <w:pPr>
              <w:suppressAutoHyphens/>
              <w:autoSpaceDN w:val="0"/>
              <w:jc w:val="both"/>
              <w:textAlignment w:val="baseline"/>
              <w:rPr>
                <w:rFonts w:cstheme="minorHAnsi"/>
              </w:rPr>
            </w:pPr>
            <w:r w:rsidRPr="0052082C">
              <w:rPr>
                <w:rFonts w:eastAsia="Times New Roman" w:cstheme="minorHAnsi"/>
                <w:bCs/>
                <w:kern w:val="3"/>
                <w:lang w:eastAsia="zh-CN"/>
                <w14:ligatures w14:val="none"/>
              </w:rPr>
              <w:t>Zawieszenie:</w:t>
            </w:r>
            <w:r w:rsidR="00463A66">
              <w:rPr>
                <w:rFonts w:eastAsia="Times New Roman" w:cstheme="minorHAnsi"/>
                <w:bCs/>
                <w:kern w:val="3"/>
                <w:lang w:eastAsia="zh-CN"/>
                <w14:ligatures w14:val="none"/>
              </w:rPr>
              <w:t xml:space="preserve"> </w:t>
            </w: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Wzmocnione w związku ze stałym obciążeniem masą środków gaśniczych i wyposażenia.</w:t>
            </w:r>
          </w:p>
        </w:tc>
        <w:tc>
          <w:tcPr>
            <w:tcW w:w="1276" w:type="dxa"/>
          </w:tcPr>
          <w:p w14:paraId="7EBEE2EC" w14:textId="77777777" w:rsidR="001B5A93" w:rsidRPr="0052082C" w:rsidRDefault="001B5A93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7C1486FE" w14:textId="77777777" w:rsidR="001B5A93" w:rsidRPr="0052082C" w:rsidRDefault="001B5A93">
            <w:pPr>
              <w:rPr>
                <w:rFonts w:cstheme="minorHAnsi"/>
              </w:rPr>
            </w:pPr>
          </w:p>
        </w:tc>
      </w:tr>
      <w:tr w:rsidR="00EE64DD" w:rsidRPr="0052082C" w14:paraId="1BC3ACAD" w14:textId="77777777" w:rsidTr="0052082C">
        <w:tc>
          <w:tcPr>
            <w:tcW w:w="607" w:type="dxa"/>
          </w:tcPr>
          <w:p w14:paraId="75AFB561" w14:textId="2710B2A6" w:rsidR="00EE64DD" w:rsidRPr="0052082C" w:rsidRDefault="00EE64DD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2.7</w:t>
            </w:r>
          </w:p>
        </w:tc>
        <w:tc>
          <w:tcPr>
            <w:tcW w:w="10875" w:type="dxa"/>
          </w:tcPr>
          <w:p w14:paraId="4B14C94F" w14:textId="77777777" w:rsidR="00EE64DD" w:rsidRPr="0052082C" w:rsidRDefault="00EE64DD" w:rsidP="0052082C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bCs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bCs/>
                <w:kern w:val="3"/>
                <w:lang w:eastAsia="zh-CN"/>
                <w14:ligatures w14:val="none"/>
              </w:rPr>
              <w:t>Wylot spalin w dolnej części skierowany na lewą stronę pojazdu, umożliwiający podpięcie odciągu spalin. Wylot nie może być skierowany na stanowisko obsługi poszczególnych urządzeń pojazdu.</w:t>
            </w:r>
          </w:p>
          <w:p w14:paraId="70CE34A2" w14:textId="777BB6BC" w:rsidR="00EE64DD" w:rsidRPr="0052082C" w:rsidRDefault="00EE64DD" w:rsidP="0052082C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bCs/>
                <w:kern w:val="3"/>
                <w:lang w:eastAsia="zh-C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Instalacja pneumatyczna pojazdu zapewniająca możliwość wyjazdu w ciągu 60 s od chwili uruchomienia silnika pojazdu, z zapewnieniem prawidłowego funkcjonowania hamulców.</w:t>
            </w:r>
          </w:p>
        </w:tc>
        <w:tc>
          <w:tcPr>
            <w:tcW w:w="1276" w:type="dxa"/>
          </w:tcPr>
          <w:p w14:paraId="31C6285C" w14:textId="77777777" w:rsidR="00EE64DD" w:rsidRPr="0052082C" w:rsidRDefault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1A070E7E" w14:textId="77777777" w:rsidR="00EE64DD" w:rsidRPr="0052082C" w:rsidRDefault="00EE64DD">
            <w:pPr>
              <w:rPr>
                <w:rFonts w:cstheme="minorHAnsi"/>
              </w:rPr>
            </w:pPr>
          </w:p>
        </w:tc>
      </w:tr>
      <w:tr w:rsidR="00EE64DD" w:rsidRPr="0052082C" w14:paraId="2875C247" w14:textId="77777777" w:rsidTr="0052082C">
        <w:tc>
          <w:tcPr>
            <w:tcW w:w="607" w:type="dxa"/>
          </w:tcPr>
          <w:p w14:paraId="0B54B834" w14:textId="1EF45A49" w:rsidR="00EE64DD" w:rsidRPr="0052082C" w:rsidRDefault="00EE64DD" w:rsidP="008A15D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2.8</w:t>
            </w:r>
          </w:p>
        </w:tc>
        <w:tc>
          <w:tcPr>
            <w:tcW w:w="10875" w:type="dxa"/>
          </w:tcPr>
          <w:p w14:paraId="7147C636" w14:textId="77777777" w:rsidR="00EE64DD" w:rsidRPr="0052082C" w:rsidRDefault="00EE64DD" w:rsidP="00EE64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Fotele wyposażone w zagłówki i bezwładnościowe pasy bezpieczeństwa,</w:t>
            </w:r>
          </w:p>
          <w:p w14:paraId="698BFB41" w14:textId="77777777" w:rsidR="00EE64DD" w:rsidRPr="0052082C" w:rsidRDefault="00EE64DD" w:rsidP="00EE64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Fotel kierowcy z regulacją wysokości, odległości, pochylenia i oparcia, z zawieszeniem pneumatycznym.</w:t>
            </w:r>
          </w:p>
          <w:p w14:paraId="3A32CD59" w14:textId="3247E4F8" w:rsidR="00EE64DD" w:rsidRPr="0052082C" w:rsidRDefault="00EE64DD" w:rsidP="00EE64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Fotele pasażerów wyposażone w mocowania do przewożenia w nich aparatów ochrony układu oddechowego </w:t>
            </w:r>
            <w:proofErr w:type="spellStart"/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jednobutlowych</w:t>
            </w:r>
            <w:proofErr w:type="spellEnd"/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 (po 1 szt. aparatu OUO na każdy fotel) plus jeden aparat dla kierowcy zamontowany w skrytce, z konstrukcją umożliwiającą odblokowanie każdego aparatu indywidualnie oraz zakładanie aparatu w pozycji siedzącej.</w:t>
            </w:r>
          </w:p>
          <w:p w14:paraId="08952020" w14:textId="7A2289B0" w:rsidR="00253C7E" w:rsidRPr="0052082C" w:rsidRDefault="00253C7E" w:rsidP="00EE64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Ewentualnie mocowania na aparaty w skrytce pojazdu. Popularne rozwiązanie dla kabin pojedynczy</w:t>
            </w:r>
          </w:p>
          <w:p w14:paraId="4C2B4728" w14:textId="49FC95EA" w:rsidR="00EE64DD" w:rsidRPr="0052082C" w:rsidRDefault="00EE64DD" w:rsidP="00EE64DD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bCs/>
                <w:kern w:val="3"/>
                <w:lang w:eastAsia="zh-C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Fotele pokryte materiałem antypoślizgowym, nienasiąkliwym, łatwo zmywalnym, odpornym na rozdarcia, przetarcia i ścieranie.</w:t>
            </w:r>
          </w:p>
        </w:tc>
        <w:tc>
          <w:tcPr>
            <w:tcW w:w="1276" w:type="dxa"/>
          </w:tcPr>
          <w:p w14:paraId="3355A013" w14:textId="77777777" w:rsidR="00EE64DD" w:rsidRPr="0052082C" w:rsidRDefault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76EACADF" w14:textId="77777777" w:rsidR="00EE64DD" w:rsidRPr="0052082C" w:rsidRDefault="00EE64DD">
            <w:pPr>
              <w:rPr>
                <w:rFonts w:cstheme="minorHAnsi"/>
              </w:rPr>
            </w:pPr>
          </w:p>
        </w:tc>
      </w:tr>
      <w:tr w:rsidR="00EE64DD" w:rsidRPr="0052082C" w14:paraId="0D5D27A9" w14:textId="77777777" w:rsidTr="0052082C">
        <w:tc>
          <w:tcPr>
            <w:tcW w:w="607" w:type="dxa"/>
          </w:tcPr>
          <w:p w14:paraId="03D0041B" w14:textId="0C3A8CE5" w:rsidR="00EE64DD" w:rsidRPr="0052082C" w:rsidRDefault="009E1BDC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br w:type="page"/>
            </w:r>
            <w:r w:rsidR="00EE64DD" w:rsidRPr="0052082C">
              <w:rPr>
                <w:rFonts w:cstheme="minorHAnsi"/>
              </w:rPr>
              <w:t>2.9</w:t>
            </w:r>
          </w:p>
        </w:tc>
        <w:tc>
          <w:tcPr>
            <w:tcW w:w="10875" w:type="dxa"/>
          </w:tcPr>
          <w:p w14:paraId="4C840427" w14:textId="77777777" w:rsidR="00EE64DD" w:rsidRPr="0052082C" w:rsidRDefault="00EE64DD" w:rsidP="00EE64DD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Kabina wyposażona w co najmniej następujące elementy:</w:t>
            </w:r>
          </w:p>
          <w:p w14:paraId="7FA028DA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Wskaźnik poziomu wody i środka pianotwórczego w zbiornikach – widoczny ze stanowiska kierowcy i pasażerów.</w:t>
            </w:r>
          </w:p>
          <w:p w14:paraId="3E4C277C" w14:textId="7CF7B91F" w:rsidR="00EE64DD" w:rsidRPr="0052082C" w:rsidRDefault="007B1A9C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2</w:t>
            </w:r>
            <w:r w:rsidR="00EE64DD" w:rsidRPr="0052082C">
              <w:rPr>
                <w:rFonts w:cstheme="minorHAnsi"/>
              </w:rPr>
              <w:t xml:space="preserve"> latarki przenośne, akumulatorowe, w wykonaniu przeciwwybuchowym + ładowarki podłączone do instalacji samochodowej, latarki i ładowarki od jednego producenta.</w:t>
            </w:r>
          </w:p>
          <w:p w14:paraId="0A93964B" w14:textId="73FEB122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Zestaw </w:t>
            </w:r>
            <w:proofErr w:type="spellStart"/>
            <w:r w:rsidRPr="0052082C">
              <w:rPr>
                <w:rFonts w:cstheme="minorHAnsi"/>
              </w:rPr>
              <w:t>videorejestracji</w:t>
            </w:r>
            <w:proofErr w:type="spellEnd"/>
            <w:r w:rsidRPr="0052082C">
              <w:rPr>
                <w:rFonts w:cstheme="minorHAnsi"/>
              </w:rPr>
              <w:t xml:space="preserve"> jazdy oraz kamera cofania z funkcją obserwacji z kabiny pola pracy z tyłu pojazdu w rejonie autopompy, składający się z kamer i wyświetlacza HD ≥15”, o następujących parametrach i funkcjonalnościach:</w:t>
            </w:r>
          </w:p>
          <w:p w14:paraId="5AF97158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kamery samochodowe o rozdzielczości co najmniej Full HD (1920 × 1080 </w:t>
            </w:r>
            <w:proofErr w:type="spellStart"/>
            <w:r w:rsidRPr="0052082C">
              <w:rPr>
                <w:rFonts w:cstheme="minorHAnsi"/>
              </w:rPr>
              <w:t>px</w:t>
            </w:r>
            <w:proofErr w:type="spellEnd"/>
            <w:r w:rsidRPr="0052082C">
              <w:rPr>
                <w:rFonts w:cstheme="minorHAnsi"/>
              </w:rPr>
              <w:t xml:space="preserve">) 60 </w:t>
            </w:r>
            <w:proofErr w:type="spellStart"/>
            <w:r w:rsidRPr="0052082C">
              <w:rPr>
                <w:rFonts w:cstheme="minorHAnsi"/>
              </w:rPr>
              <w:t>fps</w:t>
            </w:r>
            <w:proofErr w:type="spellEnd"/>
            <w:r w:rsidRPr="0052082C">
              <w:rPr>
                <w:rFonts w:cstheme="minorHAnsi"/>
              </w:rPr>
              <w:t>, 7/1,6 i kącie widzenia ≥ 170°;</w:t>
            </w:r>
          </w:p>
          <w:p w14:paraId="2E7E1C5B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tryb nocny z diodami IR;</w:t>
            </w:r>
          </w:p>
          <w:p w14:paraId="37128B4D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przednia kamera zamontowana w kabinie;</w:t>
            </w:r>
          </w:p>
          <w:p w14:paraId="5D76E44F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tylna kamera zamontowana nad przedziałem autopompy, powinna załączać się automatycznie oraz posiadać możliwość włączania w dowolnym momencie przez kierowcę;</w:t>
            </w:r>
          </w:p>
          <w:p w14:paraId="352194A6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karta pamięci o poj. ≥ 128 GB; </w:t>
            </w:r>
          </w:p>
          <w:p w14:paraId="645077FF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kamera zewnętrzna powinna być przystosowana do pracy w każdych warunkach atmosferycznych występujących na terenie Polski oraz być zamontowana w sposób zabezpieczający ją przed uszkodzeniami mechanicznymi;</w:t>
            </w:r>
          </w:p>
          <w:p w14:paraId="7E186DB7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rejestracja video powinna załączać się wraz z przekręceniem stacyjki w pozycję rozruchu. </w:t>
            </w:r>
          </w:p>
          <w:p w14:paraId="0A35FDE5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Niezależny układ ogrzewania i wentylacji działający niezależnie od silnika pojazdu.</w:t>
            </w:r>
          </w:p>
          <w:p w14:paraId="5459E9C5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Klimatyzacja.</w:t>
            </w:r>
          </w:p>
          <w:p w14:paraId="186A1185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lastRenderedPageBreak/>
              <w:t>Indywidualne oświetlenie nad siedzeniem dowódcy.</w:t>
            </w:r>
          </w:p>
          <w:p w14:paraId="382EE4D2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Reflektor ręczny – szperacz podłączany do dodatkowego gniazda w kabinie + gniazdo przyłączeniowe.</w:t>
            </w:r>
          </w:p>
          <w:p w14:paraId="7A0D2D65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Skrytka lub półka na 3 maski do aparatów ochrony układu oddechowego.</w:t>
            </w:r>
          </w:p>
          <w:p w14:paraId="6693651D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Wskaźnik kontrolny i sygnalizator dźwiękowy informujące o niezłożonym wysięgniku.</w:t>
            </w:r>
          </w:p>
          <w:p w14:paraId="3F9AF941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Wskaźniki kontrolne i sygnalizator dźwiękowy informujące o otwartych skrytkach i podestach oraz wysuniętym maszcie oświetleniowym.</w:t>
            </w:r>
          </w:p>
          <w:p w14:paraId="375905C9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Minimum 2 oznakowane gniazda 12 V (gniazdo typu „zapalniczka”).</w:t>
            </w:r>
          </w:p>
          <w:p w14:paraId="6D3FBB52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Minimum 2 oznakowane gniazda 5,0 V, 0,9 A (do ładowania telefonów komórkowych) ze złączami USB i USB C w każdym gnieździe.</w:t>
            </w:r>
          </w:p>
          <w:p w14:paraId="410227AF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Szyby w drzwiach podnoszone i upuszczane elektrycznie.</w:t>
            </w:r>
          </w:p>
          <w:p w14:paraId="0AB937D3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Radioodtwarzacz samochodowy z CD/mp3, z instalacją antenową oraz zestawem głośników trójdrożnych.</w:t>
            </w:r>
          </w:p>
          <w:p w14:paraId="5E3A2EB6" w14:textId="7E9F458F" w:rsidR="00EE64DD" w:rsidRPr="0052082C" w:rsidRDefault="00EE64DD" w:rsidP="009E1BD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52082C">
              <w:rPr>
                <w:rFonts w:asciiTheme="minorHAnsi" w:hAnsiTheme="minorHAnsi" w:cstheme="minorHAnsi"/>
              </w:rPr>
              <w:t>Drzwi kabiny (co najmniej kierowcy) zamykane na klucz.</w:t>
            </w:r>
          </w:p>
        </w:tc>
        <w:tc>
          <w:tcPr>
            <w:tcW w:w="1276" w:type="dxa"/>
          </w:tcPr>
          <w:p w14:paraId="791EF114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33137ADC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EE64DD" w:rsidRPr="0052082C" w14:paraId="17B3BC05" w14:textId="77777777" w:rsidTr="0052082C">
        <w:tc>
          <w:tcPr>
            <w:tcW w:w="607" w:type="dxa"/>
          </w:tcPr>
          <w:p w14:paraId="2928DBAB" w14:textId="34EEA84D" w:rsidR="00EE64DD" w:rsidRPr="0052082C" w:rsidRDefault="00EE64DD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2.10</w:t>
            </w:r>
          </w:p>
        </w:tc>
        <w:tc>
          <w:tcPr>
            <w:tcW w:w="10875" w:type="dxa"/>
          </w:tcPr>
          <w:p w14:paraId="3EDE84EB" w14:textId="77777777" w:rsidR="00EE64DD" w:rsidRPr="0052082C" w:rsidRDefault="00EE64DD" w:rsidP="00EE64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Pojazd powinien być wyposażony w następujące środki łączności:</w:t>
            </w:r>
          </w:p>
          <w:p w14:paraId="195432A7" w14:textId="307565D9" w:rsidR="00D14E38" w:rsidRPr="0052082C" w:rsidRDefault="00D14E38" w:rsidP="00D14E38">
            <w:pPr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- radiotelefon Motorola systemu TETRA </w:t>
            </w:r>
          </w:p>
          <w:p w14:paraId="00224353" w14:textId="4D9B1130" w:rsidR="00D14E38" w:rsidRPr="0052082C" w:rsidRDefault="00D14E38" w:rsidP="00D14E38">
            <w:pPr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przewoźny - 1 szt. typ. MTM5400 </w:t>
            </w:r>
            <w:proofErr w:type="spellStart"/>
            <w:r w:rsidRPr="0052082C">
              <w:rPr>
                <w:rFonts w:cstheme="minorHAnsi"/>
              </w:rPr>
              <w:t>wer</w:t>
            </w:r>
            <w:proofErr w:type="spellEnd"/>
            <w:r w:rsidRPr="0052082C">
              <w:rPr>
                <w:rFonts w:cstheme="minorHAnsi"/>
              </w:rPr>
              <w:t>. MR2021.3</w:t>
            </w:r>
          </w:p>
          <w:p w14:paraId="1F7FFE79" w14:textId="308B723A" w:rsidR="00EE64DD" w:rsidRPr="0052082C" w:rsidRDefault="00D14E38" w:rsidP="00D14E38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bCs/>
                <w:kern w:val="3"/>
                <w:lang w:eastAsia="zh-CN"/>
                <w14:ligatures w14:val="none"/>
              </w:rPr>
            </w:pPr>
            <w:r w:rsidRPr="0052082C">
              <w:rPr>
                <w:rFonts w:cstheme="minorHAnsi"/>
              </w:rPr>
              <w:t>przenośny – 2 szt. z możliwością ładowania  typ. MTP8500Ex</w:t>
            </w: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 </w:t>
            </w:r>
          </w:p>
        </w:tc>
        <w:tc>
          <w:tcPr>
            <w:tcW w:w="1276" w:type="dxa"/>
          </w:tcPr>
          <w:p w14:paraId="0C522926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47014B54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EE64DD" w:rsidRPr="0052082C" w14:paraId="3E03B311" w14:textId="77777777" w:rsidTr="0052082C">
        <w:tc>
          <w:tcPr>
            <w:tcW w:w="607" w:type="dxa"/>
          </w:tcPr>
          <w:p w14:paraId="7D95A3BE" w14:textId="331317F5" w:rsidR="00EE64DD" w:rsidRPr="0052082C" w:rsidRDefault="00EE64DD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2.11</w:t>
            </w:r>
          </w:p>
        </w:tc>
        <w:tc>
          <w:tcPr>
            <w:tcW w:w="10875" w:type="dxa"/>
            <w:vAlign w:val="center"/>
          </w:tcPr>
          <w:p w14:paraId="657B019D" w14:textId="77777777" w:rsidR="00EE64DD" w:rsidRPr="0052082C" w:rsidRDefault="00EE64DD" w:rsidP="00EE64DD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Kabina wewnątrz wyposażona w osłonę przeciwsłoneczną, a na zewnątrz w lusterka:</w:t>
            </w:r>
          </w:p>
          <w:p w14:paraId="3AF9C212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boczne lusterka główne (z lewej i prawej strony kabiny);</w:t>
            </w:r>
          </w:p>
          <w:p w14:paraId="1A9704CF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boczne lusterka szerokokątne (z lewej i prawej strony kabiny);</w:t>
            </w:r>
          </w:p>
          <w:p w14:paraId="2EA02BA1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boczne lusterko krawężnikowe (z prawej strony kabiny);</w:t>
            </w:r>
          </w:p>
          <w:p w14:paraId="51B67C54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lusterko dojazdowe (z przodu kabiny);</w:t>
            </w:r>
          </w:p>
          <w:p w14:paraId="60CC8F3C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oświetlenie pola pracy kabiny.</w:t>
            </w:r>
          </w:p>
          <w:p w14:paraId="70B7B4DE" w14:textId="229FE024" w:rsidR="00EE64DD" w:rsidRPr="00463A66" w:rsidRDefault="00EE64DD" w:rsidP="00463A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bCs/>
              </w:rPr>
            </w:pPr>
            <w:r w:rsidRPr="00463A66">
              <w:rPr>
                <w:rFonts w:cstheme="minorHAnsi"/>
              </w:rPr>
              <w:t>Lusterka główne boczne sterowane elektrycznie i podgrzewane.</w:t>
            </w:r>
          </w:p>
        </w:tc>
        <w:tc>
          <w:tcPr>
            <w:tcW w:w="1276" w:type="dxa"/>
          </w:tcPr>
          <w:p w14:paraId="52A2AACC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457F4194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EE64DD" w:rsidRPr="0052082C" w14:paraId="2E0E31C9" w14:textId="77777777" w:rsidTr="0052082C">
        <w:tc>
          <w:tcPr>
            <w:tcW w:w="607" w:type="dxa"/>
          </w:tcPr>
          <w:p w14:paraId="2A05603C" w14:textId="0B81C5C1" w:rsidR="00EE64DD" w:rsidRPr="0052082C" w:rsidRDefault="00EE64DD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2.12</w:t>
            </w:r>
          </w:p>
        </w:tc>
        <w:tc>
          <w:tcPr>
            <w:tcW w:w="10875" w:type="dxa"/>
          </w:tcPr>
          <w:p w14:paraId="6088D6E7" w14:textId="77777777" w:rsidR="00EE64DD" w:rsidRPr="0052082C" w:rsidRDefault="00EE64DD" w:rsidP="00EE64DD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Dodatkowe urządzenia  zamontowane w kabinie:</w:t>
            </w:r>
          </w:p>
          <w:p w14:paraId="7CA9506E" w14:textId="77777777" w:rsidR="00EE64DD" w:rsidRPr="0052082C" w:rsidRDefault="00EE64DD" w:rsidP="00744361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sygnalizacja otwarcia żaluzji skrytek i podestów, z alarmem świetlnym i dźwiękowym,</w:t>
            </w:r>
          </w:p>
          <w:p w14:paraId="067F771D" w14:textId="77777777" w:rsidR="00EE64DD" w:rsidRPr="0052082C" w:rsidRDefault="00EE64DD" w:rsidP="00744361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bCs/>
                <w:kern w:val="3"/>
                <w:lang w:eastAsia="zh-CN"/>
                <w14:ligatures w14:val="none"/>
              </w:rPr>
              <w:t>sygnalizacja informująca o wysunięciu masztu,</w:t>
            </w: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 xml:space="preserve"> z alarmem świetlnym i dźwiękowym,</w:t>
            </w:r>
          </w:p>
          <w:p w14:paraId="63093D6B" w14:textId="77777777" w:rsidR="00EE64DD" w:rsidRPr="0052082C" w:rsidRDefault="00EE64DD" w:rsidP="00744361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bCs/>
                <w:kern w:val="3"/>
                <w:lang w:eastAsia="zh-CN"/>
                <w14:ligatures w14:val="none"/>
              </w:rPr>
              <w:t>sygnalizacja załączonego gniazda ładowania</w:t>
            </w: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,</w:t>
            </w:r>
            <w:r w:rsidRPr="0052082C">
              <w:rPr>
                <w:rFonts w:eastAsia="Times New Roman" w:cstheme="minorHAnsi"/>
                <w:bCs/>
                <w:kern w:val="3"/>
                <w:lang w:eastAsia="zh-CN"/>
                <w14:ligatures w14:val="none"/>
              </w:rPr>
              <w:t xml:space="preserve"> </w:t>
            </w: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z alarmem świetlnym i dźwiękowym,</w:t>
            </w:r>
          </w:p>
          <w:p w14:paraId="74862050" w14:textId="77777777" w:rsidR="00EE64DD" w:rsidRPr="0052082C" w:rsidRDefault="00EE64DD" w:rsidP="00744361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główny wyłącznik oświetlenia skrytek</w:t>
            </w:r>
          </w:p>
          <w:p w14:paraId="58929339" w14:textId="77777777" w:rsidR="00EE64DD" w:rsidRPr="0052082C" w:rsidRDefault="00EE64DD" w:rsidP="00744361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 xml:space="preserve">sterowanie zraszaczami  </w:t>
            </w:r>
          </w:p>
          <w:p w14:paraId="0A26DCC8" w14:textId="77777777" w:rsidR="00EE64DD" w:rsidRPr="0052082C" w:rsidRDefault="00EE64DD" w:rsidP="00744361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bCs/>
                <w:kern w:val="3"/>
                <w:lang w:eastAsia="zh-CN"/>
                <w14:ligatures w14:val="none"/>
              </w:rPr>
              <w:t>sterowanie niezależnym ogrzewaniem kabiny i przedziału  pracy autopompy</w:t>
            </w:r>
          </w:p>
          <w:p w14:paraId="0FF0ADCA" w14:textId="77777777" w:rsidR="00EE64DD" w:rsidRPr="0052082C" w:rsidRDefault="00EE64DD" w:rsidP="00744361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line="240" w:lineRule="atLeast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kontrolka włączenia autopompy</w:t>
            </w:r>
          </w:p>
          <w:p w14:paraId="1F47DCA7" w14:textId="77777777" w:rsidR="00EE64DD" w:rsidRPr="0052082C" w:rsidRDefault="00EE64DD" w:rsidP="00744361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line="240" w:lineRule="atLeast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wskaźnik poziomu wody w zbiorniku</w:t>
            </w:r>
          </w:p>
          <w:p w14:paraId="22E8A3F9" w14:textId="77777777" w:rsidR="00EE64DD" w:rsidRPr="0052082C" w:rsidRDefault="00EE64DD" w:rsidP="00744361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line="240" w:lineRule="atLeast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wskaźnik poziomu środka pianotwórczego w zbiorniku</w:t>
            </w:r>
          </w:p>
          <w:p w14:paraId="51E74EDD" w14:textId="77777777" w:rsidR="00EE64DD" w:rsidRPr="0052082C" w:rsidRDefault="00EE64DD" w:rsidP="00744361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line="240" w:lineRule="atLeast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wskaźnik niskiego ciśnienia</w:t>
            </w:r>
          </w:p>
          <w:p w14:paraId="4D47775B" w14:textId="58EB53F0" w:rsidR="00744361" w:rsidRPr="0052082C" w:rsidRDefault="00744361" w:rsidP="00744361">
            <w:pPr>
              <w:pStyle w:val="Akapitzlist"/>
              <w:numPr>
                <w:ilvl w:val="0"/>
                <w:numId w:val="4"/>
              </w:numPr>
              <w:suppressAutoHyphens w:val="0"/>
              <w:autoSpaceDN/>
              <w:spacing w:after="0"/>
              <w:contextualSpacing/>
              <w:textAlignment w:val="auto"/>
              <w:rPr>
                <w:rFonts w:asciiTheme="minorHAnsi" w:hAnsiTheme="minorHAnsi" w:cstheme="minorHAnsi"/>
              </w:rPr>
            </w:pPr>
            <w:r w:rsidRPr="0052082C">
              <w:rPr>
                <w:rFonts w:asciiTheme="minorHAnsi" w:hAnsiTheme="minorHAnsi" w:cstheme="minorHAnsi"/>
              </w:rPr>
              <w:t>Detektor gazów: Multi RAE Lite – 1sz. Z możliwością ładowania.</w:t>
            </w:r>
          </w:p>
          <w:p w14:paraId="31C95219" w14:textId="1C500DB0" w:rsidR="00EE64DD" w:rsidRPr="0052082C" w:rsidRDefault="00EE64DD" w:rsidP="00744361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line="240" w:lineRule="atLeast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radiostacji nasobnych wraz z ładowarkami samochodowymi podłączone do instalacji  samochodu z możliwością odłączenia</w:t>
            </w:r>
          </w:p>
          <w:p w14:paraId="2B49971E" w14:textId="352E1F7B" w:rsidR="00EE64DD" w:rsidRPr="0052082C" w:rsidRDefault="006F16E6" w:rsidP="0010744B">
            <w:pPr>
              <w:pStyle w:val="Akapitzlist"/>
              <w:numPr>
                <w:ilvl w:val="0"/>
                <w:numId w:val="4"/>
              </w:numPr>
              <w:suppressAutoHyphens w:val="0"/>
              <w:autoSpaceDN/>
              <w:spacing w:after="0"/>
              <w:contextualSpacing/>
              <w:textAlignment w:val="auto"/>
              <w:rPr>
                <w:rFonts w:asciiTheme="minorHAnsi" w:eastAsia="Times New Roman" w:hAnsiTheme="minorHAnsi" w:cstheme="minorHAnsi"/>
                <w:bCs/>
              </w:rPr>
            </w:pPr>
            <w:r w:rsidRPr="0052082C">
              <w:rPr>
                <w:rFonts w:asciiTheme="minorHAnsi" w:hAnsiTheme="minorHAnsi" w:cstheme="minorHAnsi"/>
              </w:rPr>
              <w:t xml:space="preserve">Latarki </w:t>
            </w:r>
            <w:proofErr w:type="spellStart"/>
            <w:r w:rsidRPr="0052082C">
              <w:rPr>
                <w:rFonts w:asciiTheme="minorHAnsi" w:eastAsia="Times New Roman" w:hAnsiTheme="minorHAnsi" w:cstheme="minorHAnsi"/>
                <w:color w:val="121212"/>
                <w:kern w:val="36"/>
              </w:rPr>
              <w:t>Adalit</w:t>
            </w:r>
            <w:proofErr w:type="spellEnd"/>
            <w:r w:rsidRPr="0052082C">
              <w:rPr>
                <w:rFonts w:asciiTheme="minorHAnsi" w:eastAsia="Times New Roman" w:hAnsiTheme="minorHAnsi" w:cstheme="minorHAnsi"/>
                <w:color w:val="121212"/>
                <w:kern w:val="36"/>
              </w:rPr>
              <w:t xml:space="preserve"> L-3000 POWER </w:t>
            </w:r>
            <w:proofErr w:type="spellStart"/>
            <w:r w:rsidRPr="0052082C">
              <w:rPr>
                <w:rFonts w:asciiTheme="minorHAnsi" w:eastAsia="Times New Roman" w:hAnsiTheme="minorHAnsi" w:cstheme="minorHAnsi"/>
                <w:color w:val="121212"/>
                <w:kern w:val="36"/>
              </w:rPr>
              <w:t>Atex</w:t>
            </w:r>
            <w:proofErr w:type="spellEnd"/>
            <w:r w:rsidRPr="0052082C">
              <w:rPr>
                <w:rFonts w:asciiTheme="minorHAnsi" w:eastAsia="Times New Roman" w:hAnsiTheme="minorHAnsi" w:cstheme="minorHAnsi"/>
                <w:color w:val="121212"/>
                <w:kern w:val="36"/>
              </w:rPr>
              <w:t xml:space="preserve"> </w:t>
            </w:r>
            <w:r w:rsidRPr="0052082C">
              <w:rPr>
                <w:rFonts w:asciiTheme="minorHAnsi" w:hAnsiTheme="minorHAnsi" w:cstheme="minorHAnsi"/>
              </w:rPr>
              <w:t>z możliwością ładowania – 2 szt.</w:t>
            </w:r>
          </w:p>
        </w:tc>
        <w:tc>
          <w:tcPr>
            <w:tcW w:w="1276" w:type="dxa"/>
          </w:tcPr>
          <w:p w14:paraId="41373204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7D868E4E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EE64DD" w:rsidRPr="0052082C" w14:paraId="2D2C42DB" w14:textId="77777777" w:rsidTr="0052082C">
        <w:tc>
          <w:tcPr>
            <w:tcW w:w="607" w:type="dxa"/>
          </w:tcPr>
          <w:p w14:paraId="78E26C16" w14:textId="29E171A2" w:rsidR="00EE64DD" w:rsidRPr="0052082C" w:rsidRDefault="00EE64DD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lastRenderedPageBreak/>
              <w:t>2.13</w:t>
            </w:r>
          </w:p>
        </w:tc>
        <w:tc>
          <w:tcPr>
            <w:tcW w:w="10875" w:type="dxa"/>
          </w:tcPr>
          <w:p w14:paraId="5413D8FB" w14:textId="77777777" w:rsidR="00EE64DD" w:rsidRPr="0052082C" w:rsidRDefault="00EE64DD" w:rsidP="00EE64DD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Urządzenia sygnalizacyjno-ostrzegawcze świetlne i dźwiękowe pojazdu uprzywilejowanego: </w:t>
            </w:r>
          </w:p>
          <w:p w14:paraId="187807AD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Belka sygnalizacyjna wysyłająca światło niebieskie, zamontowana na dachu kabiny:</w:t>
            </w:r>
          </w:p>
          <w:p w14:paraId="4FCB404D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wykonana w technologii LED;</w:t>
            </w:r>
          </w:p>
          <w:p w14:paraId="436EBC9D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obudowa z poliwęglanu, zabezpieczona przed uszkodzeniami mechanicznymi; </w:t>
            </w:r>
          </w:p>
          <w:p w14:paraId="0A46A96E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szerokość belki ≥ 1 800 mm;</w:t>
            </w:r>
          </w:p>
          <w:p w14:paraId="53DEA4FF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wysokość belki wraz z zamocowaniem ≤ 105 mm;</w:t>
            </w:r>
          </w:p>
          <w:p w14:paraId="1F6CA1C8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belka powinna zawierać minimum 14 modułów LED, w każdym module po minimum 3 LED;</w:t>
            </w:r>
          </w:p>
          <w:p w14:paraId="258732A6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w belce podświetlany napis STRAƵ;</w:t>
            </w:r>
          </w:p>
          <w:p w14:paraId="4EAEDE99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belka zabezpieczona przed uszkodzeniem kratką stalową zabezpieczoną antykorozyjnie.</w:t>
            </w:r>
          </w:p>
          <w:p w14:paraId="259E7AAF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Minimum jedna lampa sygnalizacyjna kierunkowa wysyłająca światło niebieskie, zamontowana z tyłu pojazdu:</w:t>
            </w:r>
          </w:p>
          <w:p w14:paraId="4BD56304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w wykonana w technologii LED;</w:t>
            </w:r>
          </w:p>
          <w:p w14:paraId="54446951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zabezpieczona przed uszkodzeniami mechanicznymi; </w:t>
            </w:r>
          </w:p>
          <w:p w14:paraId="5F893299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lampa powinna zawierać minimum 6 modułów LED.</w:t>
            </w:r>
          </w:p>
          <w:p w14:paraId="2D67002F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Dwie dodatkowe lampy sygnalizacyjne kierunkowe wysyłająca światło niebieskie, zamontowane z przodu na masce pojazdu:</w:t>
            </w:r>
          </w:p>
          <w:p w14:paraId="637ED46D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wykonane w technologii LED;</w:t>
            </w:r>
          </w:p>
          <w:p w14:paraId="13A85322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zabezpieczone przed uszkodzeniami mechanicznymi; </w:t>
            </w:r>
          </w:p>
          <w:p w14:paraId="3B8A0AA8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każda z lamp powinna zawierać minimum 6 modułów LED.</w:t>
            </w:r>
          </w:p>
          <w:p w14:paraId="39C79790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Dodatkowe lampy sygnalizacyjne kierunkowe wysyłająca światło niebieskie, zamontowane po jednej na każdym boku pojazdu:</w:t>
            </w:r>
          </w:p>
          <w:p w14:paraId="390E428F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w wykonane w technologii LED;</w:t>
            </w:r>
          </w:p>
          <w:p w14:paraId="731C3A38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zabezpieczone przed uszkodzeniami mechanicznymi; </w:t>
            </w:r>
          </w:p>
          <w:p w14:paraId="1CF2611E" w14:textId="77777777" w:rsidR="00EE64DD" w:rsidRPr="0052082C" w:rsidRDefault="00EE64DD" w:rsidP="00EE64DD">
            <w:pPr>
              <w:numPr>
                <w:ilvl w:val="0"/>
                <w:numId w:val="3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każda z lamp powinna zawierać minimum 6 modułów LED.</w:t>
            </w:r>
          </w:p>
          <w:p w14:paraId="19848F99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Dwie dodatkowe lampy sygnalizacyjne niebieskie, wykonane w technologii LED, zamontowane z przodu pojazdu na wysokości lusterka wstecznego samochodu osobowego,</w:t>
            </w:r>
          </w:p>
          <w:p w14:paraId="0D858FF1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Dwie lampy sygnalizacyjne niebieskie, wykonane w technologii LED, zamontowane w tylnej części zabudowy, na tylnej ścianie wbudowane w obrys pojazdu, z możliwością wyłączenia z kabiny kierowcy w przypadku jazdy w kolumnie.</w:t>
            </w:r>
          </w:p>
          <w:p w14:paraId="57EFBC3C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Na tylnej ścianie zabudowy umieszczona „fala świetlna” typu LED, załączenie fali z przedziału autopompy - minimum 3 funkcje. </w:t>
            </w:r>
          </w:p>
          <w:p w14:paraId="23151FAB" w14:textId="77777777" w:rsidR="00EE64DD" w:rsidRPr="0052082C" w:rsidRDefault="00EE64DD" w:rsidP="00EE64DD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Całość oświetlenia pojazdu uprzywilejowanego musi spełniać wymagania dla światła niebieskiego.</w:t>
            </w:r>
          </w:p>
          <w:p w14:paraId="7C6C9CBD" w14:textId="77777777" w:rsidR="00EE64DD" w:rsidRPr="0052082C" w:rsidRDefault="00EE64DD" w:rsidP="00EE64DD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Sterowanie oświetleniem pojazdu uprzywilejowanego z manipulatora sterowania sygnalizacją dźwiękową i świetlną.</w:t>
            </w:r>
          </w:p>
          <w:p w14:paraId="6DC5F2A6" w14:textId="77777777" w:rsidR="00EE64DD" w:rsidRPr="0052082C" w:rsidRDefault="00EE64DD" w:rsidP="00EE64DD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Urządzenie akustyczne sygnalizacyjno-ostrzegawcze pojazdu uprzywilejowanego:</w:t>
            </w:r>
          </w:p>
          <w:p w14:paraId="5DFAAB09" w14:textId="77777777" w:rsidR="00EE64DD" w:rsidRPr="0052082C" w:rsidRDefault="00EE64DD" w:rsidP="00EE64DD">
            <w:pPr>
              <w:numPr>
                <w:ilvl w:val="0"/>
                <w:numId w:val="5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posiadające wzmacniacz sygnałowy o mocy wyjściowej min. 200 W RMS; </w:t>
            </w:r>
          </w:p>
          <w:p w14:paraId="7480654A" w14:textId="77777777" w:rsidR="00EE64DD" w:rsidRPr="0052082C" w:rsidRDefault="00EE64DD" w:rsidP="00EE64DD">
            <w:pPr>
              <w:numPr>
                <w:ilvl w:val="0"/>
                <w:numId w:val="5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emitujące dźwięk z minimum 3 modulowanymi sygnałami dwutonowymi + tzw. </w:t>
            </w:r>
            <w:proofErr w:type="spellStart"/>
            <w:r w:rsidRPr="0052082C">
              <w:rPr>
                <w:rFonts w:cstheme="minorHAnsi"/>
              </w:rPr>
              <w:t>horn</w:t>
            </w:r>
            <w:proofErr w:type="spellEnd"/>
            <w:r w:rsidRPr="0052082C">
              <w:rPr>
                <w:rFonts w:cstheme="minorHAnsi"/>
              </w:rPr>
              <w:t xml:space="preserve">; </w:t>
            </w:r>
          </w:p>
          <w:p w14:paraId="7CBAACBC" w14:textId="77777777" w:rsidR="00EE64DD" w:rsidRPr="0052082C" w:rsidRDefault="00EE64DD" w:rsidP="00EE64DD">
            <w:pPr>
              <w:numPr>
                <w:ilvl w:val="0"/>
                <w:numId w:val="5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posiadające 2 neodymowe głośniki kompaktowe o mocy min. 100 W RMS każdy i efektywności min. 105 </w:t>
            </w:r>
            <w:proofErr w:type="spellStart"/>
            <w:r w:rsidRPr="0052082C">
              <w:rPr>
                <w:rFonts w:cstheme="minorHAnsi"/>
              </w:rPr>
              <w:t>dB</w:t>
            </w:r>
            <w:proofErr w:type="spellEnd"/>
            <w:r w:rsidRPr="0052082C">
              <w:rPr>
                <w:rFonts w:cstheme="minorHAnsi"/>
              </w:rPr>
              <w:t xml:space="preserve"> i dopasowane impedancyjnie do wzmacniacza – przystosowane fabrycznie do montażu pod maską pojazdu lub w inny sposób uzgodniony na etapie produkcji pojazdu;</w:t>
            </w:r>
          </w:p>
          <w:p w14:paraId="20819505" w14:textId="77777777" w:rsidR="00EE64DD" w:rsidRPr="0052082C" w:rsidRDefault="00EE64DD" w:rsidP="00EE64DD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lastRenderedPageBreak/>
              <w:t>Urządzenie akustyczne sygnalizacyjno-ostrzegawcze powinno umożliwiać przekazywanie komunikatów głosowych. Miejsce zamocowania sterownika i mikrofonu w kabinie zapewniające łatwy dostęp dla kierowcy oraz dowódcy.</w:t>
            </w:r>
          </w:p>
          <w:p w14:paraId="263EA9E0" w14:textId="77777777" w:rsidR="00EE64DD" w:rsidRPr="0052082C" w:rsidRDefault="00EE64DD" w:rsidP="00EE64DD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2082C">
              <w:rPr>
                <w:rFonts w:asciiTheme="minorHAnsi" w:hAnsiTheme="minorHAnsi" w:cstheme="minorHAnsi"/>
                <w:sz w:val="22"/>
                <w:szCs w:val="22"/>
              </w:rPr>
              <w:t>Sterowanie sygnalizacją dźwiękową pojazdu uprzywilejowanego z manipulatora sterowania sygnalizacją dźwiękową i świetlną.</w:t>
            </w:r>
            <w:r w:rsidRPr="0052082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</w:p>
          <w:p w14:paraId="4D07ADAC" w14:textId="77777777" w:rsidR="00EE64DD" w:rsidRPr="0052082C" w:rsidRDefault="00EE64DD" w:rsidP="00EE64DD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082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Wymaga się załączenia sygnałów dźwiękowych i świetlnych jednym przyciskiem (pojedyncze krótkie naciśnięcie przycisku), wyłączenie sygnałów dźwiękowych(pojedyncze krótkie  naciśnięcie przycisku), wyłączenie sygnałów dźwiękowych, świetlnych (pojedyncze długie naciśnięcie przycisku)</w:t>
            </w:r>
          </w:p>
          <w:p w14:paraId="3A9E7B46" w14:textId="77777777" w:rsidR="00EE64DD" w:rsidRPr="0052082C" w:rsidRDefault="00EE64DD" w:rsidP="00EE64DD">
            <w:pPr>
              <w:pStyle w:val="Textbody"/>
              <w:rPr>
                <w:rFonts w:asciiTheme="minorHAnsi" w:hAnsiTheme="minorHAnsi" w:cstheme="minorHAnsi"/>
                <w:sz w:val="22"/>
                <w:szCs w:val="22"/>
              </w:rPr>
            </w:pPr>
            <w:r w:rsidRPr="0052082C">
              <w:rPr>
                <w:rFonts w:asciiTheme="minorHAnsi" w:hAnsiTheme="minorHAnsi" w:cstheme="minorHAnsi"/>
                <w:sz w:val="22"/>
                <w:szCs w:val="22"/>
              </w:rPr>
              <w:t>W zasięgu kierowcy i dowódcy, zamontowany dodatkowy włącznik do bardzo szybkiego, bezpośredniego uruchomienia sygnałów pojazdu uprzywilejowanego świetlnych i dźwiękowych, nie dalej niż 15 cm od lewarka zmiany biegów.</w:t>
            </w:r>
          </w:p>
          <w:p w14:paraId="2159722B" w14:textId="6CEBF376" w:rsidR="00EE64DD" w:rsidRPr="0052082C" w:rsidRDefault="00EE64DD" w:rsidP="00EE64DD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bCs/>
                <w:kern w:val="3"/>
                <w:lang w:eastAsia="zh-CN"/>
                <w14:ligatures w14:val="none"/>
              </w:rPr>
            </w:pPr>
            <w:r w:rsidRPr="0052082C">
              <w:rPr>
                <w:rFonts w:cstheme="minorHAnsi"/>
              </w:rPr>
              <w:t>Sygnał pneumatyczny, włączany  włącznikiem z miejsca  dowódcy i kierowcy</w:t>
            </w:r>
          </w:p>
        </w:tc>
        <w:tc>
          <w:tcPr>
            <w:tcW w:w="1276" w:type="dxa"/>
          </w:tcPr>
          <w:p w14:paraId="7F7D9DEE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1120AA27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EE64DD" w:rsidRPr="0052082C" w14:paraId="323FFB1E" w14:textId="77777777" w:rsidTr="0052082C">
        <w:tc>
          <w:tcPr>
            <w:tcW w:w="607" w:type="dxa"/>
          </w:tcPr>
          <w:p w14:paraId="450F9D72" w14:textId="553E704E" w:rsidR="00EE64DD" w:rsidRPr="0052082C" w:rsidRDefault="00EE64DD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2.14</w:t>
            </w:r>
          </w:p>
        </w:tc>
        <w:tc>
          <w:tcPr>
            <w:tcW w:w="10875" w:type="dxa"/>
          </w:tcPr>
          <w:p w14:paraId="6FA9611A" w14:textId="77777777" w:rsidR="00EE64DD" w:rsidRPr="0052082C" w:rsidRDefault="00EE64DD" w:rsidP="00EE64DD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Instalacja elektryczna wyposażona w główny wyłącznik prądu, bez odłączania urządzeń, które wymagają stałego zasilania oraz w samo rozłączalne (w momencie rozruchu silnika) gniazdo do ładowania akumulatorów  z zewnętrznego źródła 230V AC,  zintegrowane ze złączem do uzupełniania powietrza w układzie  pneumatycznym z sieci  zewnętrznej, wtyczka i przewodem o długości min 10 m. Ładowarka zamontowana na samochodzie. Instalację elektryczną należy wyposażyć w przetwornicę napięcia 24/12 V o dopuszczalnym ciągłym prądzie obciążenia min. 20 A, umożliwiającym zasilanie urządzeń o znamionowym napięciu 12 V.</w:t>
            </w:r>
          </w:p>
          <w:p w14:paraId="0317E932" w14:textId="4FFF1D41" w:rsidR="00EE64DD" w:rsidRPr="0052082C" w:rsidRDefault="00EE64DD" w:rsidP="00EE64DD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bCs/>
                <w:kern w:val="3"/>
                <w:lang w:eastAsia="zh-CN"/>
                <w14:ligatures w14:val="none"/>
              </w:rPr>
            </w:pPr>
            <w:r w:rsidRPr="0052082C">
              <w:rPr>
                <w:rFonts w:cstheme="minorHAnsi"/>
              </w:rPr>
              <w:t xml:space="preserve">Moc alternatora i pojemność akumulatorów zapewniające pełne zapotrzebowanie w energię elektryczną przy maksymalnym obciążeniu z rezerwą minimum 10%. </w:t>
            </w:r>
          </w:p>
        </w:tc>
        <w:tc>
          <w:tcPr>
            <w:tcW w:w="1276" w:type="dxa"/>
          </w:tcPr>
          <w:p w14:paraId="4759E148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5E2450E3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EE64DD" w:rsidRPr="0052082C" w14:paraId="1F69FFE8" w14:textId="77777777" w:rsidTr="0052082C">
        <w:tc>
          <w:tcPr>
            <w:tcW w:w="607" w:type="dxa"/>
          </w:tcPr>
          <w:p w14:paraId="485B767A" w14:textId="74601FDA" w:rsidR="00EE64DD" w:rsidRPr="0052082C" w:rsidRDefault="00EE64DD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2.15</w:t>
            </w:r>
          </w:p>
        </w:tc>
        <w:tc>
          <w:tcPr>
            <w:tcW w:w="10875" w:type="dxa"/>
          </w:tcPr>
          <w:p w14:paraId="77DD046D" w14:textId="1C6BED85" w:rsidR="00EE64DD" w:rsidRPr="0052082C" w:rsidRDefault="00EE64DD" w:rsidP="00EE64DD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bCs/>
                <w:kern w:val="3"/>
                <w:lang w:eastAsia="zh-CN"/>
                <w14:ligatures w14:val="none"/>
              </w:rPr>
            </w:pPr>
            <w:r w:rsidRPr="0052082C">
              <w:rPr>
                <w:rFonts w:cstheme="minorHAnsi"/>
              </w:rPr>
              <w:t>Pojazd  wyposażony w sygnalizację świetlną i dźwiękową włączonego biegu wstecznego (jako sygnalizację świetlną dopuszcza się światło cofania).</w:t>
            </w:r>
          </w:p>
        </w:tc>
        <w:tc>
          <w:tcPr>
            <w:tcW w:w="1276" w:type="dxa"/>
          </w:tcPr>
          <w:p w14:paraId="74FFCF31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14BC85E9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EE64DD" w:rsidRPr="0052082C" w14:paraId="76DD2024" w14:textId="77777777" w:rsidTr="0052082C">
        <w:tc>
          <w:tcPr>
            <w:tcW w:w="607" w:type="dxa"/>
          </w:tcPr>
          <w:p w14:paraId="1D9816F7" w14:textId="024D0F78" w:rsidR="00EE64DD" w:rsidRPr="0052082C" w:rsidRDefault="00EE64DD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2.16</w:t>
            </w:r>
          </w:p>
        </w:tc>
        <w:tc>
          <w:tcPr>
            <w:tcW w:w="10875" w:type="dxa"/>
          </w:tcPr>
          <w:p w14:paraId="6EB5B62E" w14:textId="77462F51" w:rsidR="00EE64DD" w:rsidRPr="0052082C" w:rsidRDefault="00EE64DD" w:rsidP="00EE64DD">
            <w:pPr>
              <w:suppressAutoHyphens/>
              <w:autoSpaceDN w:val="0"/>
              <w:jc w:val="both"/>
              <w:textAlignment w:val="baseline"/>
              <w:rPr>
                <w:rFonts w:cstheme="minorHAnsi"/>
              </w:rPr>
            </w:pPr>
            <w:r w:rsidRPr="0052082C">
              <w:rPr>
                <w:rFonts w:cstheme="minorHAnsi"/>
              </w:rPr>
              <w:t>Samochód wyposażony w światła do jazdy dziennej – zabezpieczone osłonami ochronnymi.</w:t>
            </w:r>
          </w:p>
        </w:tc>
        <w:tc>
          <w:tcPr>
            <w:tcW w:w="1276" w:type="dxa"/>
          </w:tcPr>
          <w:p w14:paraId="4C1AE23E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3E665524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EE64DD" w:rsidRPr="0052082C" w14:paraId="6D37F3DF" w14:textId="77777777" w:rsidTr="0052082C">
        <w:tc>
          <w:tcPr>
            <w:tcW w:w="607" w:type="dxa"/>
          </w:tcPr>
          <w:p w14:paraId="2F79CECF" w14:textId="4421A284" w:rsidR="00EE64DD" w:rsidRPr="0052082C" w:rsidRDefault="00EE64DD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2.17</w:t>
            </w:r>
          </w:p>
        </w:tc>
        <w:tc>
          <w:tcPr>
            <w:tcW w:w="10875" w:type="dxa"/>
          </w:tcPr>
          <w:p w14:paraId="33A727E7" w14:textId="77777777" w:rsidR="00EE64DD" w:rsidRPr="0052082C" w:rsidRDefault="00EE64DD" w:rsidP="00EE64DD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Ogumienie szosowo-terenowe, dostosowane do różnych warunków atmosferycznych (wielosezonowe). </w:t>
            </w:r>
          </w:p>
          <w:p w14:paraId="6EFFBAA8" w14:textId="2EB2A442" w:rsidR="00EE64DD" w:rsidRPr="0052082C" w:rsidRDefault="00EE64DD" w:rsidP="00EE64DD">
            <w:pPr>
              <w:suppressAutoHyphens/>
              <w:autoSpaceDN w:val="0"/>
              <w:jc w:val="both"/>
              <w:textAlignment w:val="baseline"/>
              <w:rPr>
                <w:rFonts w:cstheme="minorHAnsi"/>
              </w:rPr>
            </w:pPr>
            <w:r w:rsidRPr="0052082C">
              <w:rPr>
                <w:rFonts w:cstheme="minorHAnsi"/>
              </w:rPr>
              <w:t>Pełnowymiarowe koło zapasowe, dopuszcza się brak mocowania koła na pojeździe.</w:t>
            </w:r>
          </w:p>
        </w:tc>
        <w:tc>
          <w:tcPr>
            <w:tcW w:w="1276" w:type="dxa"/>
          </w:tcPr>
          <w:p w14:paraId="63A8A89A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58591999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EE64DD" w:rsidRPr="0052082C" w14:paraId="35B22B81" w14:textId="77777777" w:rsidTr="0052082C">
        <w:tc>
          <w:tcPr>
            <w:tcW w:w="607" w:type="dxa"/>
          </w:tcPr>
          <w:p w14:paraId="750E6C97" w14:textId="0D781077" w:rsidR="00EE64DD" w:rsidRPr="0052082C" w:rsidRDefault="00EE64DD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2.18</w:t>
            </w:r>
          </w:p>
        </w:tc>
        <w:tc>
          <w:tcPr>
            <w:tcW w:w="10875" w:type="dxa"/>
          </w:tcPr>
          <w:p w14:paraId="4568D005" w14:textId="006AC465" w:rsidR="00EE64DD" w:rsidRPr="0052082C" w:rsidRDefault="00EE64DD" w:rsidP="00EE64DD">
            <w:pPr>
              <w:suppressAutoHyphens/>
              <w:autoSpaceDN w:val="0"/>
              <w:jc w:val="both"/>
              <w:textAlignment w:val="baseline"/>
              <w:rPr>
                <w:rFonts w:cstheme="minorHAnsi"/>
              </w:rPr>
            </w:pPr>
            <w:r w:rsidRPr="0052082C">
              <w:rPr>
                <w:rFonts w:cstheme="minorHAnsi"/>
              </w:rPr>
              <w:t>Pojazd wyposażony w standardowe wyposażenie podwozia (2 kliny, klucz do kół, podnośnik hydrauliczny z dźwignią, trójkąt ostrzegawczy, apteczka, gaśnica,  wspornik  zabezpieczenia podnoszonej kabiny), oraz w reflektor ręczny typu LED do oświetlenia numerów budynków.</w:t>
            </w:r>
          </w:p>
        </w:tc>
        <w:tc>
          <w:tcPr>
            <w:tcW w:w="1276" w:type="dxa"/>
          </w:tcPr>
          <w:p w14:paraId="610130B2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05B6178D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EE64DD" w:rsidRPr="0052082C" w14:paraId="7B3072BC" w14:textId="77777777" w:rsidTr="0052082C">
        <w:tc>
          <w:tcPr>
            <w:tcW w:w="607" w:type="dxa"/>
          </w:tcPr>
          <w:p w14:paraId="76A505F5" w14:textId="249DBE84" w:rsidR="00EE64DD" w:rsidRPr="0052082C" w:rsidRDefault="00EE64DD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2.19</w:t>
            </w:r>
          </w:p>
        </w:tc>
        <w:tc>
          <w:tcPr>
            <w:tcW w:w="10875" w:type="dxa"/>
          </w:tcPr>
          <w:p w14:paraId="0C4A8D54" w14:textId="77777777" w:rsidR="00EE64DD" w:rsidRPr="0052082C" w:rsidRDefault="00EE64DD" w:rsidP="00EE64DD">
            <w:pPr>
              <w:suppressAutoHyphens/>
              <w:autoSpaceDN w:val="0"/>
              <w:jc w:val="both"/>
              <w:textAlignment w:val="baseline"/>
              <w:rPr>
                <w:rFonts w:eastAsia="Calibri" w:cstheme="minorHAnsi"/>
                <w:color w:val="000000"/>
                <w:kern w:val="3"/>
                <w:lang w:eastAsia="zh-CN"/>
                <w14:ligatures w14:val="none"/>
              </w:rPr>
            </w:pPr>
            <w:r w:rsidRPr="0052082C">
              <w:rPr>
                <w:rFonts w:eastAsia="Calibri" w:cstheme="minorHAnsi"/>
                <w:color w:val="000000"/>
                <w:kern w:val="3"/>
                <w:lang w:eastAsia="zh-CN"/>
                <w14:ligatures w14:val="none"/>
              </w:rPr>
              <w:t>Pojazd wyposażony w urządzenie (zaczep holowniczy z przodu i z tyłu) przymocowany do ramy umożliwiający odholowanie pojazdu. Urządzenie powinno mieć taką wytrzymałość, aby umożliwić holowanie po drodze pojazdu obciążonego masą całkowitą maksymalną oraz wytrzymywać siłę zarówno ciągnącą, jak i ściskającą.</w:t>
            </w:r>
          </w:p>
          <w:p w14:paraId="231C77E7" w14:textId="77777777" w:rsidR="00EE64DD" w:rsidRPr="0052082C" w:rsidRDefault="00EE64DD" w:rsidP="00EE64DD">
            <w:pPr>
              <w:suppressAutoHyphens/>
              <w:autoSpaceDN w:val="0"/>
              <w:jc w:val="both"/>
              <w:textAlignment w:val="baseline"/>
              <w:rPr>
                <w:rFonts w:eastAsia="Calibri" w:cstheme="minorHAnsi"/>
                <w:color w:val="000000"/>
                <w:kern w:val="3"/>
                <w:lang w:eastAsia="zh-CN"/>
                <w14:ligatures w14:val="none"/>
              </w:rPr>
            </w:pPr>
            <w:r w:rsidRPr="0052082C">
              <w:rPr>
                <w:rFonts w:eastAsia="Calibri" w:cstheme="minorHAnsi"/>
                <w:color w:val="000000"/>
                <w:kern w:val="3"/>
                <w:lang w:eastAsia="zh-CN"/>
                <w14:ligatures w14:val="none"/>
              </w:rPr>
              <w:t>Dodatkowo z tyłu pojazdu zainstalowany hak holowniczy (</w:t>
            </w:r>
            <w:proofErr w:type="spellStart"/>
            <w:r w:rsidRPr="0052082C">
              <w:rPr>
                <w:rFonts w:eastAsia="Calibri" w:cstheme="minorHAnsi"/>
                <w:color w:val="000000"/>
                <w:kern w:val="3"/>
                <w:lang w:eastAsia="zh-CN"/>
                <w14:ligatures w14:val="none"/>
              </w:rPr>
              <w:t>paszczowy</w:t>
            </w:r>
            <w:proofErr w:type="spellEnd"/>
            <w:r w:rsidRPr="0052082C">
              <w:rPr>
                <w:rFonts w:eastAsia="Calibri" w:cstheme="minorHAnsi"/>
                <w:color w:val="000000"/>
                <w:kern w:val="3"/>
                <w:lang w:eastAsia="zh-CN"/>
                <w14:ligatures w14:val="none"/>
              </w:rPr>
              <w:t>) typ 40 wg PN-92/S-48023 oraz złącza elektryczne i pneumatyczne dostosowane do przyczep z ABS umożliwiające holowanie przyczepy (z lampą sygnalizacyjną uprzywilejowania pojazdu) o masie całkowitej dopuszczalnej dla oferowanego pojazdu.</w:t>
            </w:r>
          </w:p>
          <w:p w14:paraId="33E29060" w14:textId="1630AF17" w:rsidR="00EE64DD" w:rsidRPr="0052082C" w:rsidRDefault="00EE64DD" w:rsidP="00EE64DD">
            <w:pPr>
              <w:suppressAutoHyphens/>
              <w:autoSpaceDN w:val="0"/>
              <w:jc w:val="both"/>
              <w:textAlignment w:val="baseline"/>
              <w:rPr>
                <w:rFonts w:cstheme="minorHAnsi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Z tyłu pojazd wyposażony w zderzak lub urządzenie ochronne zabezpieczające przed wjechaniem pod niego innego pojazdu. Dodatkowo pojazd  wyposażony w kamerę cofania z min. 10 calowym monitorem z załączeniem kamery zarówno z biegiem wstecznym oraz ręczne w dowolnym momencie.</w:t>
            </w:r>
          </w:p>
        </w:tc>
        <w:tc>
          <w:tcPr>
            <w:tcW w:w="1276" w:type="dxa"/>
          </w:tcPr>
          <w:p w14:paraId="15C97CD5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6DC6B591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EE64DD" w:rsidRPr="0052082C" w14:paraId="25B5C324" w14:textId="77777777" w:rsidTr="0052082C">
        <w:tc>
          <w:tcPr>
            <w:tcW w:w="607" w:type="dxa"/>
            <w:tcBorders>
              <w:bottom w:val="single" w:sz="4" w:space="0" w:color="auto"/>
            </w:tcBorders>
          </w:tcPr>
          <w:p w14:paraId="45AE72E8" w14:textId="7A7913FF" w:rsidR="00EE64DD" w:rsidRPr="0052082C" w:rsidRDefault="00EE64DD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2.20</w:t>
            </w:r>
          </w:p>
        </w:tc>
        <w:tc>
          <w:tcPr>
            <w:tcW w:w="10875" w:type="dxa"/>
            <w:tcBorders>
              <w:bottom w:val="single" w:sz="4" w:space="0" w:color="auto"/>
            </w:tcBorders>
          </w:tcPr>
          <w:p w14:paraId="4DBEDE02" w14:textId="77777777" w:rsidR="00EE64DD" w:rsidRPr="0052082C" w:rsidRDefault="00EE64DD" w:rsidP="00EE64DD">
            <w:pPr>
              <w:suppressAutoHyphens/>
              <w:autoSpaceDN w:val="0"/>
              <w:ind w:left="504" w:hanging="504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Kolory samochodu:</w:t>
            </w:r>
          </w:p>
          <w:p w14:paraId="2E57E1FF" w14:textId="77777777" w:rsidR="00EE64DD" w:rsidRPr="0052082C" w:rsidRDefault="00EE64DD" w:rsidP="00EE64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elementy podwozia, rama – w kolorze czarnym lub zbliżonym, zabezpieczone przed korozją,</w:t>
            </w:r>
          </w:p>
          <w:p w14:paraId="7C85C35B" w14:textId="77777777" w:rsidR="00EE64DD" w:rsidRPr="0052082C" w:rsidRDefault="00EE64DD" w:rsidP="00EE64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błotniki i zderzaki – kolor RAL 7016,</w:t>
            </w:r>
          </w:p>
          <w:p w14:paraId="32A48474" w14:textId="77777777" w:rsidR="00EE64DD" w:rsidRPr="0052082C" w:rsidRDefault="00EE64DD" w:rsidP="00EE64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żaluzje skrytek – kolor RAL 7016,</w:t>
            </w:r>
          </w:p>
          <w:p w14:paraId="6C7A1C7F" w14:textId="77777777" w:rsidR="00EE64DD" w:rsidRPr="0052082C" w:rsidRDefault="00EE64DD" w:rsidP="00EE64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lastRenderedPageBreak/>
              <w:t>kabina, zabudowa ( za wyjątkiem żaluzji) – w kolorze czerwonym RAL 3000,</w:t>
            </w:r>
          </w:p>
          <w:p w14:paraId="23A4237B" w14:textId="77777777" w:rsidR="00EE64DD" w:rsidRPr="0052082C" w:rsidRDefault="00EE64DD" w:rsidP="00EE64DD">
            <w:pPr>
              <w:suppressAutoHyphens/>
              <w:autoSpaceDN w:val="0"/>
              <w:jc w:val="both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Pojazd musi posiadać oznakowanie odblaskowe konturowe, pełne, zgodne z zapisami § 12 ust. 1 pkt. 17 rozporządzenia Ministra Infrastruktury z dnia 31 grudnia 2002 r. w sprawie warunków technicznych pojazdów oraz zakresu ich niezbędnego wyposażenia (Dz.U. z 2022 poz. 122 tj.).</w:t>
            </w:r>
          </w:p>
          <w:p w14:paraId="507B1681" w14:textId="6AF1FC86" w:rsidR="00EE64DD" w:rsidRPr="0052082C" w:rsidRDefault="00EE64DD" w:rsidP="00EE64DD">
            <w:pPr>
              <w:suppressAutoHyphens/>
              <w:autoSpaceDN w:val="0"/>
              <w:jc w:val="both"/>
              <w:textAlignment w:val="baseline"/>
              <w:rPr>
                <w:rFonts w:cstheme="minorHAnsi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Na drzwiach do kabiny naklejone emblematy jednostki wg wzoru dostarczonego przez Zamawiającego.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1B461B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  <w:tcBorders>
              <w:bottom w:val="single" w:sz="4" w:space="0" w:color="auto"/>
            </w:tcBorders>
          </w:tcPr>
          <w:p w14:paraId="3A5D3B39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EE64DD" w:rsidRPr="0052082C" w14:paraId="4C7DD3EB" w14:textId="77777777" w:rsidTr="0052082C">
        <w:tc>
          <w:tcPr>
            <w:tcW w:w="607" w:type="dxa"/>
            <w:shd w:val="clear" w:color="auto" w:fill="D9D9D9" w:themeFill="background1" w:themeFillShade="D9"/>
          </w:tcPr>
          <w:p w14:paraId="33B8611B" w14:textId="60718E86" w:rsidR="00EE64DD" w:rsidRPr="0052082C" w:rsidRDefault="00EE64DD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</w:t>
            </w:r>
          </w:p>
        </w:tc>
        <w:tc>
          <w:tcPr>
            <w:tcW w:w="10875" w:type="dxa"/>
            <w:shd w:val="clear" w:color="auto" w:fill="D9D9D9" w:themeFill="background1" w:themeFillShade="D9"/>
          </w:tcPr>
          <w:p w14:paraId="43720F17" w14:textId="6EAF111D" w:rsidR="00EE64DD" w:rsidRPr="0052082C" w:rsidRDefault="00EE64DD" w:rsidP="00EE64DD">
            <w:pPr>
              <w:suppressAutoHyphens/>
              <w:autoSpaceDN w:val="0"/>
              <w:jc w:val="both"/>
              <w:textAlignment w:val="baseline"/>
              <w:rPr>
                <w:rFonts w:cstheme="minorHAnsi"/>
              </w:rPr>
            </w:pPr>
            <w:r w:rsidRPr="0052082C">
              <w:rPr>
                <w:rFonts w:cstheme="minorHAnsi"/>
                <w:b/>
              </w:rPr>
              <w:t xml:space="preserve">                                                              Zabudowa Pożarnicza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9B9CDBC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  <w:shd w:val="clear" w:color="auto" w:fill="D9D9D9" w:themeFill="background1" w:themeFillShade="D9"/>
          </w:tcPr>
          <w:p w14:paraId="381659BF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EE64DD" w:rsidRPr="0052082C" w14:paraId="5C0684C5" w14:textId="77777777" w:rsidTr="0052082C">
        <w:tc>
          <w:tcPr>
            <w:tcW w:w="607" w:type="dxa"/>
          </w:tcPr>
          <w:p w14:paraId="04BC2E7D" w14:textId="29AB0E81" w:rsidR="00EE64DD" w:rsidRPr="0052082C" w:rsidRDefault="00EE64DD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3.1</w:t>
            </w:r>
          </w:p>
        </w:tc>
        <w:tc>
          <w:tcPr>
            <w:tcW w:w="10875" w:type="dxa"/>
          </w:tcPr>
          <w:p w14:paraId="3ABC1D76" w14:textId="3B4B2294" w:rsidR="00EE64DD" w:rsidRPr="0052082C" w:rsidRDefault="00EE64DD" w:rsidP="00EE64DD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Maksymalna wysokość całkowita pojazdu ≤ 3</w:t>
            </w:r>
            <w:r w:rsidR="003B6D91"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650</w:t>
            </w: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mm.</w:t>
            </w:r>
            <w:r w:rsidR="00582AE8"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 </w:t>
            </w:r>
          </w:p>
          <w:p w14:paraId="5DC2FCF3" w14:textId="77777777" w:rsidR="00EE64DD" w:rsidRPr="0052082C" w:rsidRDefault="00EE64DD" w:rsidP="00EE64DD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Maksymalna długość pojazdu ≤10800 mm.</w:t>
            </w:r>
          </w:p>
          <w:p w14:paraId="1C6EE240" w14:textId="77777777" w:rsidR="00EE64DD" w:rsidRPr="0052082C" w:rsidRDefault="00EE64DD" w:rsidP="00EE64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Zabudowa: z materiałów kompozytowych lub z aluminium i stali nierdzewnej.</w:t>
            </w:r>
          </w:p>
          <w:p w14:paraId="64EA8146" w14:textId="77777777" w:rsidR="00EE64DD" w:rsidRPr="0052082C" w:rsidRDefault="00EE64DD" w:rsidP="00EE64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Podłoga skrytek wyłożona blachą kwasoodporną lub anodowaną blachą aluminiową, bez progu, ze spadkiem umożliwiającym odprowadzenie wody na zewnątrz – dopuszcza się otwory technologiczne odwadniania z wnętrza skrytek, pod warunkiem nieprzedostawania się przez nie zanieczyszczeń do wnętrza skrytek.</w:t>
            </w:r>
          </w:p>
          <w:p w14:paraId="136E33F9" w14:textId="77777777" w:rsidR="00EE64DD" w:rsidRPr="0052082C" w:rsidRDefault="00EE64DD" w:rsidP="00EE64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Maksymalna wysokość górnej krawędzi najwyższej półki w położeniu roboczym (po wysunięciu lub rozłożeniu) lub szuflady, nie wyżej niż 1850 mm od poziomu terenu lub z zainstalowanych podestów umożliwiających dostęp do sprzętu – otwieranie i zamykanie podestów wspomagane siłownikami gazowymi.</w:t>
            </w:r>
          </w:p>
          <w:p w14:paraId="05CC8D42" w14:textId="77777777" w:rsidR="00EE64DD" w:rsidRPr="0052082C" w:rsidRDefault="00EE64DD" w:rsidP="00EE64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Otwarcie lub wysunięcie podestów sygnalizowane w kabinie kierowcy </w:t>
            </w:r>
          </w:p>
          <w:p w14:paraId="1353E07D" w14:textId="77777777" w:rsidR="00EE64DD" w:rsidRPr="0052082C" w:rsidRDefault="00EE64DD" w:rsidP="00EE64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Podesty robocze dostępowe do skrytek z dodatkowym oświetleniem koloru pomarańczowego w narożach każdego z podestów.</w:t>
            </w:r>
          </w:p>
          <w:p w14:paraId="13D7E824" w14:textId="77777777" w:rsidR="00EE64DD" w:rsidRPr="0052082C" w:rsidRDefault="00EE64DD" w:rsidP="00EE64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Dopuszczalne obciążenie robocze (DOR) każdego z podestów minimum 250 kg.</w:t>
            </w:r>
          </w:p>
          <w:p w14:paraId="5CF1608D" w14:textId="77777777" w:rsidR="00EE64DD" w:rsidRPr="0052082C" w:rsidRDefault="00EE64DD" w:rsidP="00EE64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Skrytki na sprzęt zamykane żaluzjami min. po 3 z każdej strony (sygnalizacja otwarcia w kabinie kierowcy), oświetlone listwą LED, zamykane jednym kluczem. Oświetlenie uruchamiane samoczynnie po otwarciu skrytki.</w:t>
            </w:r>
          </w:p>
          <w:p w14:paraId="3311F942" w14:textId="2E06236B" w:rsidR="00EE64DD" w:rsidRPr="0052082C" w:rsidRDefault="00EE64DD" w:rsidP="00EE64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Drabina do wejścia na dach z tyłu pojazdu.</w:t>
            </w:r>
            <w:r w:rsidR="00582AE8"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 </w:t>
            </w:r>
          </w:p>
          <w:p w14:paraId="57605B4A" w14:textId="77777777" w:rsidR="005940C9" w:rsidRPr="0052082C" w:rsidRDefault="00EE64DD" w:rsidP="005940C9">
            <w:p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bookmarkStart w:id="0" w:name="_Hlk218761551"/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Dach zabudowany jako podest roboczy w wykonaniu antypoślizgowym.</w:t>
            </w:r>
          </w:p>
          <w:p w14:paraId="42502E07" w14:textId="5D2108ED" w:rsidR="005940C9" w:rsidRPr="0052082C" w:rsidRDefault="005940C9" w:rsidP="005940C9">
            <w:p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Na dachu powinien być zamontowany reling bezpiecznego poruszania się po dachu. Najlepiej by się otwierał w momencie otwarcia drabinki komunikacyjnej z tyłu pojazdu.</w:t>
            </w:r>
            <w:bookmarkEnd w:id="0"/>
          </w:p>
        </w:tc>
        <w:tc>
          <w:tcPr>
            <w:tcW w:w="1276" w:type="dxa"/>
          </w:tcPr>
          <w:p w14:paraId="19029A5D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13E890C5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EE64DD" w:rsidRPr="0052082C" w14:paraId="74503207" w14:textId="77777777" w:rsidTr="0052082C">
        <w:tc>
          <w:tcPr>
            <w:tcW w:w="607" w:type="dxa"/>
          </w:tcPr>
          <w:p w14:paraId="69CF54F1" w14:textId="2649740C" w:rsidR="00EE64DD" w:rsidRPr="0052082C" w:rsidRDefault="00EE64DD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3.2</w:t>
            </w:r>
          </w:p>
        </w:tc>
        <w:tc>
          <w:tcPr>
            <w:tcW w:w="10875" w:type="dxa"/>
          </w:tcPr>
          <w:p w14:paraId="51FA9DEE" w14:textId="0032F663" w:rsidR="00EE64DD" w:rsidRPr="0052082C" w:rsidRDefault="00EE64DD" w:rsidP="00EE64DD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cstheme="minorHAnsi"/>
              </w:rPr>
              <w:t>Zabudowa zamocowana na ramie pośredniej, zabezpieczonej antykorozyjnie poprzez proces galwanizacji</w:t>
            </w:r>
            <w:r w:rsidR="00A539A7" w:rsidRPr="0052082C">
              <w:rPr>
                <w:rFonts w:cstheme="minorHAnsi"/>
              </w:rPr>
              <w:t>.</w:t>
            </w:r>
          </w:p>
        </w:tc>
        <w:tc>
          <w:tcPr>
            <w:tcW w:w="1276" w:type="dxa"/>
          </w:tcPr>
          <w:p w14:paraId="1689A162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3900F1FC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EE64DD" w:rsidRPr="0052082C" w14:paraId="6583503D" w14:textId="77777777" w:rsidTr="0052082C">
        <w:tc>
          <w:tcPr>
            <w:tcW w:w="607" w:type="dxa"/>
          </w:tcPr>
          <w:p w14:paraId="4D41C5B8" w14:textId="76201054" w:rsidR="00EE64DD" w:rsidRPr="0052082C" w:rsidRDefault="00A539A7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3.3</w:t>
            </w:r>
          </w:p>
        </w:tc>
        <w:tc>
          <w:tcPr>
            <w:tcW w:w="10875" w:type="dxa"/>
          </w:tcPr>
          <w:p w14:paraId="6F4AF4FD" w14:textId="7DB1F341" w:rsidR="00EE64DD" w:rsidRPr="0052082C" w:rsidRDefault="00A539A7" w:rsidP="00EE64DD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cstheme="minorHAnsi"/>
              </w:rPr>
              <w:t xml:space="preserve">Zbiornik wody o pojemności min. </w:t>
            </w:r>
            <w:r w:rsidR="00D93C50" w:rsidRPr="0052082C">
              <w:rPr>
                <w:rFonts w:cstheme="minorHAnsi"/>
              </w:rPr>
              <w:t>6</w:t>
            </w:r>
            <w:r w:rsidRPr="0052082C">
              <w:rPr>
                <w:rFonts w:cstheme="minorHAnsi"/>
              </w:rPr>
              <w:t xml:space="preserve"> 000 litrów z materiałów odpornych na korozję, posiadający właz rewizyjny o średnicy min. 450 mm oraz „falochrony”, zbiornik wyposażony w system ogrzewania. Wskaźnik poziomu cieczy w zbiorniku. Po dwie nasady zasilania </w:t>
            </w:r>
            <w:proofErr w:type="spellStart"/>
            <w:r w:rsidRPr="0052082C">
              <w:rPr>
                <w:rFonts w:cstheme="minorHAnsi"/>
              </w:rPr>
              <w:t>Storz</w:t>
            </w:r>
            <w:proofErr w:type="spellEnd"/>
            <w:r w:rsidRPr="0052082C">
              <w:rPr>
                <w:rFonts w:cstheme="minorHAnsi"/>
              </w:rPr>
              <w:t xml:space="preserve"> </w:t>
            </w:r>
            <w:r w:rsidR="008076FE" w:rsidRPr="0052082C">
              <w:rPr>
                <w:rFonts w:cstheme="minorHAnsi"/>
              </w:rPr>
              <w:t>B/</w:t>
            </w:r>
            <w:r w:rsidR="00263FA5" w:rsidRPr="0052082C">
              <w:rPr>
                <w:rFonts w:cstheme="minorHAnsi"/>
              </w:rPr>
              <w:t xml:space="preserve">75 i </w:t>
            </w:r>
            <w:r w:rsidR="008076FE" w:rsidRPr="0052082C">
              <w:rPr>
                <w:rFonts w:cstheme="minorHAnsi"/>
              </w:rPr>
              <w:t>A/</w:t>
            </w:r>
            <w:r w:rsidR="00263FA5" w:rsidRPr="0052082C">
              <w:rPr>
                <w:rFonts w:cstheme="minorHAnsi"/>
              </w:rPr>
              <w:t xml:space="preserve">110 </w:t>
            </w:r>
            <w:r w:rsidRPr="0052082C">
              <w:rPr>
                <w:rFonts w:cstheme="minorHAnsi"/>
              </w:rPr>
              <w:t xml:space="preserve">na każdej stronie pojazdu, wraz z pokrywami i zaworami zwrotnymi. System zasilania hydrantowego wyposażony w zawory sterowane elektro – pneumatycznie. Nasady i system przystosowane do napełniania zbiornika pojazdu z instalacji hydrantowej pod ciśnieniem max. 15 bar. Nasady </w:t>
            </w:r>
            <w:proofErr w:type="spellStart"/>
            <w:r w:rsidRPr="0052082C">
              <w:rPr>
                <w:rFonts w:cstheme="minorHAnsi"/>
              </w:rPr>
              <w:t>Storz</w:t>
            </w:r>
            <w:proofErr w:type="spellEnd"/>
            <w:r w:rsidRPr="0052082C">
              <w:rPr>
                <w:rFonts w:cstheme="minorHAnsi"/>
              </w:rPr>
              <w:t xml:space="preserve"> </w:t>
            </w:r>
            <w:r w:rsidR="008076FE" w:rsidRPr="0052082C">
              <w:rPr>
                <w:rFonts w:cstheme="minorHAnsi"/>
              </w:rPr>
              <w:t xml:space="preserve">B/75 i A/110 </w:t>
            </w:r>
            <w:r w:rsidRPr="0052082C">
              <w:rPr>
                <w:rFonts w:cstheme="minorHAnsi"/>
              </w:rPr>
              <w:t xml:space="preserve">podłączone do sytemu automatycznego utrzymywania poziomu wody w zbiorniku (automatyczny zawór napełniania hydrantowego zabezpieczający przed przepełnieniem zbiornika wodnego z możliwością przełączenia na pracę ręczną w celu jego dopełnienia). Możliwość odwodnienia zbiornika zaworem kulowym. Zewnętrzne wskaźniki LED poziomu cieczy w zbiorniku zamontowane po obu stronach pojazdu.  </w:t>
            </w:r>
          </w:p>
        </w:tc>
        <w:tc>
          <w:tcPr>
            <w:tcW w:w="1276" w:type="dxa"/>
          </w:tcPr>
          <w:p w14:paraId="29A58340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4DA8F31C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EE64DD" w:rsidRPr="0052082C" w14:paraId="03824783" w14:textId="77777777" w:rsidTr="0052082C">
        <w:tc>
          <w:tcPr>
            <w:tcW w:w="607" w:type="dxa"/>
          </w:tcPr>
          <w:p w14:paraId="35BC8F1D" w14:textId="0626CA0C" w:rsidR="00EE64DD" w:rsidRPr="0052082C" w:rsidRDefault="00A539A7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3.4</w:t>
            </w:r>
          </w:p>
        </w:tc>
        <w:tc>
          <w:tcPr>
            <w:tcW w:w="10875" w:type="dxa"/>
          </w:tcPr>
          <w:p w14:paraId="7EA4648D" w14:textId="77777777" w:rsidR="00A539A7" w:rsidRPr="0052082C" w:rsidRDefault="00A539A7" w:rsidP="00A539A7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Pierwszy zbiornik środka pianotwórczego o pojemności min. 2000 litrów z mat. odpornego na działanie dopuszczonych środków pianotwórczych i modyfikatorów.  Właz rewizyjny o średnicy min. 450 mm oraz „falochrony”. Wskaźnik poziomu cieczy w zbiorniku. Zawór spustowy do odwodnienia zbiornika. Jedna mosiężna nasada </w:t>
            </w:r>
            <w:proofErr w:type="spellStart"/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Storz</w:t>
            </w:r>
            <w:proofErr w:type="spellEnd"/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 C/52 do napełniania zbiornika z zewnątrz: nasada z zaworem odcinającym sterowanym manualnie. Zamawiający wymaga, aby możliwe było </w:t>
            </w: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lastRenderedPageBreak/>
              <w:t xml:space="preserve">automatyczne napełnianie zbiornika środkiem za pomocą dedykowanej nasady, bez użycia urządzenia zewnętrznego (np. pompy beczkowej). Zewnętrzne wskaźniki LED poziomu cieczy w zbiorniku zamontowane po obu stronach pojazdu. </w:t>
            </w:r>
          </w:p>
          <w:p w14:paraId="1DCB2BAC" w14:textId="6E121364" w:rsidR="00EE64DD" w:rsidRPr="0052082C" w:rsidRDefault="00A539A7" w:rsidP="00A539A7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Drugi zbiornik środka pianotwórczego o pojemności min. 700 litrów z mat. odpornego na działanie dopuszczonych środków pianotwórczych i modyfikatorów.  Właz rewizyjny o średnicy min. 450 mm oraz „falochrony”. Wskaźnik poziomu cieczy w zbiorniku. Zawór spustowy do odwodnienia zbiornika. Jedna mosiężna nasada </w:t>
            </w:r>
            <w:proofErr w:type="spellStart"/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Storz</w:t>
            </w:r>
            <w:proofErr w:type="spellEnd"/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 C/52 do napełniania zbiornika z zewnątrz: nasada z zaworem odcinającym sterowanym manualnie. Zamawiający wymaga, aby możliwe było automatyczne napełnianie zbiornika środkiem za pomocą dedykowanej nasady, bez użycia urządzenia zewnętrznego (np. pompy beczkowej). Zewnętrzne wskaźniki LED poziomu cieczy w zbiorniku zamontowane po obu stronach pojazdu.</w:t>
            </w:r>
          </w:p>
        </w:tc>
        <w:tc>
          <w:tcPr>
            <w:tcW w:w="1276" w:type="dxa"/>
          </w:tcPr>
          <w:p w14:paraId="16571AB0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26A78411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EE64DD" w:rsidRPr="0052082C" w14:paraId="13F7B342" w14:textId="77777777" w:rsidTr="0052082C">
        <w:tc>
          <w:tcPr>
            <w:tcW w:w="607" w:type="dxa"/>
          </w:tcPr>
          <w:p w14:paraId="41A6FA8E" w14:textId="06F8087F" w:rsidR="00EE64DD" w:rsidRPr="0052082C" w:rsidRDefault="00A539A7" w:rsidP="00EE64DD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3.5</w:t>
            </w:r>
          </w:p>
        </w:tc>
        <w:tc>
          <w:tcPr>
            <w:tcW w:w="10875" w:type="dxa"/>
          </w:tcPr>
          <w:p w14:paraId="67173B08" w14:textId="4577BC7A" w:rsidR="00A539A7" w:rsidRPr="0052082C" w:rsidRDefault="00A539A7" w:rsidP="00A539A7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Autopompa typu jednostopniowa pompa odśrodkowa, zamontowana z tyłu pojazdu</w:t>
            </w:r>
            <w:r w:rsidR="00DD0CB8"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. Przedział </w:t>
            </w: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 </w:t>
            </w:r>
            <w:r w:rsidR="00DD0CB8"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autopompy </w:t>
            </w: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zam</w:t>
            </w:r>
            <w:r w:rsidR="00DD0CB8"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y</w:t>
            </w: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k</w:t>
            </w:r>
            <w:r w:rsidR="00DD0CB8"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a</w:t>
            </w: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n</w:t>
            </w:r>
            <w:r w:rsidR="00DD0CB8"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y</w:t>
            </w:r>
            <w:r w:rsidR="00E62056"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 drzwiami otwieranymi</w:t>
            </w: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 </w:t>
            </w:r>
            <w:r w:rsidR="00DD0CB8"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do góry, </w:t>
            </w: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posiadającym niezależne ogrzewanie i oświetlenie. Pompa przystosowana do pracy z podawaniem środka gaśniczego podczas ruchu pojazdu, także z wysięgnika gaśniczego.</w:t>
            </w:r>
          </w:p>
          <w:p w14:paraId="014081AB" w14:textId="77777777" w:rsidR="00A539A7" w:rsidRPr="0052082C" w:rsidRDefault="00A539A7" w:rsidP="00A539A7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Wydajność autopompy min 6000 l/min przy ciśnieniu 10 bar,</w:t>
            </w:r>
          </w:p>
          <w:p w14:paraId="3DE6E125" w14:textId="5486905C" w:rsidR="00EE64DD" w:rsidRPr="0052082C" w:rsidRDefault="00A539A7" w:rsidP="00A539A7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Podawanie środków gaśniczych do czterech nasad tłocznych, linii szybkiego natarcia i na wysięgnik gaśniczy do działka wodno-pianowego </w:t>
            </w:r>
            <w:r w:rsidR="0041724A"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.</w:t>
            </w:r>
          </w:p>
        </w:tc>
        <w:tc>
          <w:tcPr>
            <w:tcW w:w="1276" w:type="dxa"/>
          </w:tcPr>
          <w:p w14:paraId="5D580DD3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16173923" w14:textId="77777777" w:rsidR="00EE64DD" w:rsidRPr="0052082C" w:rsidRDefault="00EE64DD" w:rsidP="00EE64DD">
            <w:pPr>
              <w:rPr>
                <w:rFonts w:cstheme="minorHAnsi"/>
              </w:rPr>
            </w:pPr>
          </w:p>
        </w:tc>
      </w:tr>
      <w:tr w:rsidR="00A539A7" w:rsidRPr="0052082C" w14:paraId="6C11524F" w14:textId="77777777" w:rsidTr="0052082C">
        <w:tc>
          <w:tcPr>
            <w:tcW w:w="607" w:type="dxa"/>
          </w:tcPr>
          <w:p w14:paraId="0F946114" w14:textId="647EE0EE" w:rsidR="00A539A7" w:rsidRPr="0052082C" w:rsidRDefault="00A539A7" w:rsidP="00A539A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3.6</w:t>
            </w:r>
          </w:p>
        </w:tc>
        <w:tc>
          <w:tcPr>
            <w:tcW w:w="10875" w:type="dxa"/>
            <w:vAlign w:val="center"/>
          </w:tcPr>
          <w:p w14:paraId="4A5CF895" w14:textId="37B2F54B" w:rsidR="00A539A7" w:rsidRPr="0052082C" w:rsidRDefault="00A539A7" w:rsidP="00A539A7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cstheme="minorHAnsi"/>
              </w:rPr>
              <w:t>Nasady ssawne, uzupełniające i połączenie autopompy ze zbiornikiem samochodu wyposażone w element zabezpieczający przed przedostaniem się do pompy zanieczyszczeń stałych, zapewniający bezpieczną pracę autopompy. Dostęp umożliwiający dokręcenie nasad kluczem.</w:t>
            </w:r>
          </w:p>
        </w:tc>
        <w:tc>
          <w:tcPr>
            <w:tcW w:w="1276" w:type="dxa"/>
          </w:tcPr>
          <w:p w14:paraId="6BB94E6F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3F02DE27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</w:tr>
      <w:tr w:rsidR="00A539A7" w:rsidRPr="0052082C" w14:paraId="2636190C" w14:textId="77777777" w:rsidTr="0052082C">
        <w:tc>
          <w:tcPr>
            <w:tcW w:w="607" w:type="dxa"/>
          </w:tcPr>
          <w:p w14:paraId="707A1DA4" w14:textId="4FBE755C" w:rsidR="00A539A7" w:rsidRPr="0052082C" w:rsidRDefault="00A539A7" w:rsidP="00A539A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3.7</w:t>
            </w:r>
          </w:p>
        </w:tc>
        <w:tc>
          <w:tcPr>
            <w:tcW w:w="10875" w:type="dxa"/>
          </w:tcPr>
          <w:p w14:paraId="32DA4ED5" w14:textId="77777777" w:rsidR="00A539A7" w:rsidRPr="0052082C" w:rsidRDefault="00A539A7" w:rsidP="00A539A7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W przedziale autopompy dostępne urządzenia kontrolno-sterownicze:</w:t>
            </w:r>
          </w:p>
          <w:p w14:paraId="7C0F1811" w14:textId="77777777" w:rsidR="00A539A7" w:rsidRPr="0052082C" w:rsidRDefault="00A539A7" w:rsidP="00A539A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manowakuometr;</w:t>
            </w:r>
          </w:p>
          <w:p w14:paraId="6A1B4A72" w14:textId="77777777" w:rsidR="00A539A7" w:rsidRPr="0052082C" w:rsidRDefault="00A539A7" w:rsidP="00A539A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manometr pompy;</w:t>
            </w:r>
          </w:p>
          <w:p w14:paraId="3403E470" w14:textId="77777777" w:rsidR="00A539A7" w:rsidRPr="0052082C" w:rsidRDefault="00A539A7" w:rsidP="00A539A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manometr wysokiego ciśnienia;</w:t>
            </w:r>
          </w:p>
          <w:p w14:paraId="145F5B2E" w14:textId="77777777" w:rsidR="00A539A7" w:rsidRPr="0052082C" w:rsidRDefault="00A539A7" w:rsidP="00A539A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wskaźnik poziomu wody w zbiorniku wodnym;</w:t>
            </w:r>
          </w:p>
          <w:p w14:paraId="2939B9EC" w14:textId="4CAB24F4" w:rsidR="00A539A7" w:rsidRPr="0052082C" w:rsidRDefault="00A539A7" w:rsidP="00A539A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wskaźnik poziomu środka pianotwórczego w zbiornik</w:t>
            </w:r>
            <w:r w:rsidR="006072F6"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ach.</w:t>
            </w:r>
          </w:p>
          <w:p w14:paraId="269E4DC8" w14:textId="77777777" w:rsidR="00A539A7" w:rsidRPr="0052082C" w:rsidRDefault="00A539A7" w:rsidP="00A539A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wyłącznik silnika pojazdu;</w:t>
            </w:r>
          </w:p>
          <w:p w14:paraId="221AAA3B" w14:textId="77777777" w:rsidR="00A539A7" w:rsidRPr="0052082C" w:rsidRDefault="00A539A7" w:rsidP="00A539A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miernik prędkości obrotowej wału pompy;</w:t>
            </w:r>
          </w:p>
          <w:p w14:paraId="7401523A" w14:textId="77777777" w:rsidR="00A539A7" w:rsidRPr="0052082C" w:rsidRDefault="00A539A7" w:rsidP="00A539A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miernik prędkości obrotowej silnika;</w:t>
            </w:r>
          </w:p>
          <w:p w14:paraId="71BC6F22" w14:textId="57CE6721" w:rsidR="00A539A7" w:rsidRPr="0052082C" w:rsidRDefault="00A539A7" w:rsidP="00A539A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sterowanie systemem piany sprężonej CAFS;</w:t>
            </w:r>
            <w:r w:rsidR="000178F4"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 </w:t>
            </w:r>
            <w:r w:rsidR="009F3B5B" w:rsidRPr="0052082C">
              <w:rPr>
                <w:rFonts w:eastAsia="NSimSun" w:cstheme="minorHAnsi"/>
                <w:b/>
                <w:color w:val="FF0000"/>
                <w:kern w:val="3"/>
                <w:lang w:eastAsia="zh-CN" w:bidi="hi-IN"/>
                <w14:ligatures w14:val="none"/>
              </w:rPr>
              <w:t xml:space="preserve"> </w:t>
            </w:r>
          </w:p>
          <w:p w14:paraId="65005320" w14:textId="77777777" w:rsidR="00A539A7" w:rsidRPr="0052082C" w:rsidRDefault="00A539A7" w:rsidP="00A539A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sterowanie oświetleniem pola pracy wokół pojazdu;</w:t>
            </w:r>
          </w:p>
          <w:p w14:paraId="5881E27E" w14:textId="77777777" w:rsidR="00A539A7" w:rsidRPr="0052082C" w:rsidRDefault="00A539A7" w:rsidP="00A539A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licznik motogodzin;</w:t>
            </w:r>
          </w:p>
          <w:p w14:paraId="09DADCE2" w14:textId="77777777" w:rsidR="00A539A7" w:rsidRPr="0052082C" w:rsidRDefault="00A539A7" w:rsidP="00A539A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oświetlenie panelu sterowania;</w:t>
            </w:r>
          </w:p>
          <w:p w14:paraId="2C588D2A" w14:textId="012CA636" w:rsidR="00A539A7" w:rsidRPr="0052082C" w:rsidRDefault="00A539A7" w:rsidP="00A539A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regulator prędkości obrotowej silnika</w:t>
            </w:r>
            <w:r w:rsidR="00BF4460"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 przełączany na regulację ciśnienia po autopompie.</w:t>
            </w:r>
          </w:p>
          <w:p w14:paraId="17D01E22" w14:textId="5C2C4D89" w:rsidR="00A539A7" w:rsidRPr="0052082C" w:rsidRDefault="00A539A7" w:rsidP="0052082C">
            <w:pPr>
              <w:pStyle w:val="Akapitzlist"/>
              <w:numPr>
                <w:ilvl w:val="0"/>
                <w:numId w:val="2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52082C">
              <w:rPr>
                <w:rFonts w:eastAsia="NSimSun" w:cstheme="minorHAnsi"/>
                <w:lang w:bidi="hi-IN"/>
              </w:rPr>
              <w:t>wskaźnik ciśnienia oleju w silniku, temperatury cieczy silnika.</w:t>
            </w:r>
          </w:p>
        </w:tc>
        <w:tc>
          <w:tcPr>
            <w:tcW w:w="1276" w:type="dxa"/>
          </w:tcPr>
          <w:p w14:paraId="2620B414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4FA91FCF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</w:tr>
      <w:tr w:rsidR="00A539A7" w:rsidRPr="0052082C" w14:paraId="0366A826" w14:textId="77777777" w:rsidTr="0052082C">
        <w:tc>
          <w:tcPr>
            <w:tcW w:w="607" w:type="dxa"/>
          </w:tcPr>
          <w:p w14:paraId="5507CD4E" w14:textId="3F8062BC" w:rsidR="00A539A7" w:rsidRPr="0052082C" w:rsidRDefault="00A539A7" w:rsidP="00A539A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3.9</w:t>
            </w:r>
          </w:p>
        </w:tc>
        <w:tc>
          <w:tcPr>
            <w:tcW w:w="10875" w:type="dxa"/>
            <w:vAlign w:val="center"/>
          </w:tcPr>
          <w:p w14:paraId="2A81DD7B" w14:textId="5165635C" w:rsidR="00A539A7" w:rsidRPr="0052082C" w:rsidRDefault="00A539A7" w:rsidP="0052082C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System dozowania środka pianotwórczego </w:t>
            </w:r>
            <w:r w:rsidR="005361C1" w:rsidRPr="0052082C">
              <w:rPr>
                <w:rFonts w:cstheme="minorHAnsi"/>
              </w:rPr>
              <w:t>,</w:t>
            </w:r>
            <w:r w:rsidR="005361C1" w:rsidRPr="0052082C">
              <w:rPr>
                <w:rFonts w:cstheme="minorHAnsi"/>
                <w:u w:val="single"/>
              </w:rPr>
              <w:t>dostosowany do aktualnych wymagań prawnych</w:t>
            </w:r>
            <w:r w:rsidR="005361C1" w:rsidRPr="0052082C">
              <w:rPr>
                <w:rFonts w:cstheme="minorHAnsi"/>
              </w:rPr>
              <w:t>,</w:t>
            </w:r>
            <w:r w:rsidR="0052082C">
              <w:rPr>
                <w:rFonts w:cstheme="minorHAnsi"/>
              </w:rPr>
              <w:t xml:space="preserve"> </w:t>
            </w:r>
            <w:r w:rsidRPr="0052082C">
              <w:rPr>
                <w:rFonts w:cstheme="minorHAnsi"/>
              </w:rPr>
              <w:t xml:space="preserve">„wokół pompy” – mechaniczny, działający w trybie automatycznym system dozowania „wokół pompy” z możliwością ustawienia zmiennych stężeń dozowania. System sterowany elektronicznie. Zakres pracy sytemu wymagany dla przepływu wody/wydajności autopompy od min. 150 l/min do maksymalnej wydajności pompy. Przepływ środka pianotwórczego w systemie od min. 5 l/min do max 500 l/min. Wymagana możliwość płynnego/bezstopniowego dozowania w zakresie 0,5 % do 6% z możliwością ustawienia 3 definiowanych stężeń. Zamawiający wymaga, aby istniała możliwość poboru środka pianotwórczego dla systemu dozowania „wokół pompy” ze zbiornika środka pianotwórczego 1 i 2 pojazdu oraz z </w:t>
            </w:r>
            <w:r w:rsidRPr="0052082C">
              <w:rPr>
                <w:rFonts w:cstheme="minorHAnsi"/>
              </w:rPr>
              <w:lastRenderedPageBreak/>
              <w:t xml:space="preserve">zewnątrz za pomocą dedykowanej nasady. Dozownik środka pianotwórczego wyposażony w system wewnętrznego przepłukiwania. </w:t>
            </w:r>
          </w:p>
          <w:p w14:paraId="531A889B" w14:textId="77777777" w:rsidR="00A539A7" w:rsidRPr="0052082C" w:rsidRDefault="00A539A7" w:rsidP="0052082C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Drugi system dozowania środka pianotwórczego w pełni automatyczny, nadciśnieniowy zasilany elektrycznie i sterowany elektronicznie, z możliwością bezstopniowego ustawienia zmiennych stężeń dozowania. Zamawiający wymaga jednego systemu dozowania obsługującego zarówno podawanie wodnego roztworu środka pianotwórczego, jak i sprężonej piany gaśniczej (CAFS). Możliwość płynnego/bezstopniowego dozowania stężeń w zakresie od 0,1% do 6%. Zamawiający wymaga, aby istniała możliwość poboru środka pianotwórczego ze zbiornika środka pianotwórczego pojazdu oraz z zewnątrz za pomocą dedykowanej nasady.</w:t>
            </w:r>
          </w:p>
          <w:p w14:paraId="275C04E6" w14:textId="39A1AA72" w:rsidR="00A539A7" w:rsidRPr="0052082C" w:rsidRDefault="00A539A7" w:rsidP="0052082C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cstheme="minorHAnsi"/>
              </w:rPr>
              <w:t xml:space="preserve">System piany sprężonej CAFS musi być dostępny minimum na trzech nasadach tłocznych </w:t>
            </w:r>
            <w:r w:rsidR="00D15B09" w:rsidRPr="0052082C">
              <w:rPr>
                <w:rFonts w:cstheme="minorHAnsi"/>
              </w:rPr>
              <w:t xml:space="preserve">( dwie </w:t>
            </w:r>
            <w:proofErr w:type="spellStart"/>
            <w:r w:rsidRPr="0052082C">
              <w:rPr>
                <w:rFonts w:cstheme="minorHAnsi"/>
              </w:rPr>
              <w:t>Storz</w:t>
            </w:r>
            <w:proofErr w:type="spellEnd"/>
            <w:r w:rsidRPr="0052082C">
              <w:rPr>
                <w:rFonts w:cstheme="minorHAnsi"/>
              </w:rPr>
              <w:t xml:space="preserve"> B/75 </w:t>
            </w:r>
            <w:r w:rsidR="00D15B09" w:rsidRPr="0052082C">
              <w:rPr>
                <w:rFonts w:cstheme="minorHAnsi"/>
              </w:rPr>
              <w:t>i jedna A/52 )</w:t>
            </w:r>
            <w:r w:rsidR="0052082C">
              <w:rPr>
                <w:rFonts w:cstheme="minorHAnsi"/>
              </w:rPr>
              <w:t xml:space="preserve"> </w:t>
            </w:r>
            <w:r w:rsidRPr="0052082C">
              <w:rPr>
                <w:rFonts w:cstheme="minorHAnsi"/>
              </w:rPr>
              <w:t>(nasady z możliwością wyboru podawania wody, mieszaniny wody</w:t>
            </w:r>
            <w:r w:rsidR="00D15B09" w:rsidRPr="0052082C">
              <w:rPr>
                <w:rFonts w:cstheme="minorHAnsi"/>
              </w:rPr>
              <w:t>/piany</w:t>
            </w:r>
            <w:r w:rsidRPr="0052082C">
              <w:rPr>
                <w:rFonts w:cstheme="minorHAnsi"/>
              </w:rPr>
              <w:t xml:space="preserve"> i środka pianotwórcze lub CAFS). Zamawiający nie dopuszcza rozwiązania, w którym nasady będą dedykowane wyłącznie do podawania piany sprężonej.  Zamawiający wymaga, aby w przypadku podawania piany sprężonej CAFS przez jedną z nasad tłocznych istniała możliwość równoczesnego podawania wody z nasad tłocznych po przeciwległej stronie pojazdu. Zamawiający wymaga, aby istniała możliwość poboru środka pianotwórczego dla systemu CAFS ze zbiornika pianotwórczego 1 i 2. System piany sprężonej musi mieć możliwość wytworzenia i podawania przez odbiorniki zarówno mokrej piany gaśniczej CAFS o liczbie spienienia max. 4 i suchej piany gaśniczej CAFS o liczbie spienienia min. 15. Zamawiający wymaga możliwości niezależnej regulacji typu piany CAFS (mokra/sucha) indywidualnie na każdej nasadzie.</w:t>
            </w:r>
          </w:p>
        </w:tc>
        <w:tc>
          <w:tcPr>
            <w:tcW w:w="1276" w:type="dxa"/>
          </w:tcPr>
          <w:p w14:paraId="1034C40C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5351C7B1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</w:tr>
      <w:tr w:rsidR="00A539A7" w:rsidRPr="0052082C" w14:paraId="63A90A82" w14:textId="77777777" w:rsidTr="0052082C">
        <w:tc>
          <w:tcPr>
            <w:tcW w:w="607" w:type="dxa"/>
          </w:tcPr>
          <w:p w14:paraId="3B55737D" w14:textId="175DFC32" w:rsidR="00A539A7" w:rsidRPr="0052082C" w:rsidRDefault="00A539A7" w:rsidP="00A539A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3.10</w:t>
            </w:r>
          </w:p>
        </w:tc>
        <w:tc>
          <w:tcPr>
            <w:tcW w:w="10875" w:type="dxa"/>
          </w:tcPr>
          <w:p w14:paraId="583C68B0" w14:textId="32BD158D" w:rsidR="00A539A7" w:rsidRPr="0052082C" w:rsidRDefault="00A539A7" w:rsidP="00A539A7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cstheme="minorHAnsi"/>
              </w:rPr>
              <w:t>Elementy układu wodno-pianowego dopuszczonych do stosowania środków pianotwórczych i modyfikatorów. Możliwość całkowitego odwodnienia układu.</w:t>
            </w:r>
          </w:p>
        </w:tc>
        <w:tc>
          <w:tcPr>
            <w:tcW w:w="1276" w:type="dxa"/>
          </w:tcPr>
          <w:p w14:paraId="2088FF75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42BCE4F9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</w:tr>
      <w:tr w:rsidR="00A539A7" w:rsidRPr="0052082C" w14:paraId="15D6D148" w14:textId="77777777" w:rsidTr="0052082C">
        <w:tc>
          <w:tcPr>
            <w:tcW w:w="607" w:type="dxa"/>
          </w:tcPr>
          <w:p w14:paraId="7853CB1C" w14:textId="60344240" w:rsidR="00A539A7" w:rsidRPr="0052082C" w:rsidRDefault="00A539A7" w:rsidP="00A539A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3.1</w:t>
            </w:r>
            <w:r w:rsidR="004F1E24" w:rsidRPr="0052082C">
              <w:rPr>
                <w:rFonts w:cstheme="minorHAnsi"/>
              </w:rPr>
              <w:t>1</w:t>
            </w:r>
          </w:p>
        </w:tc>
        <w:tc>
          <w:tcPr>
            <w:tcW w:w="10875" w:type="dxa"/>
          </w:tcPr>
          <w:p w14:paraId="0683C931" w14:textId="77777777" w:rsidR="00A539A7" w:rsidRPr="0052082C" w:rsidRDefault="00A539A7" w:rsidP="00A539A7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Agregat proszkowy 1 000 kg w zabudowie pojazdu z automatycznym utrzymywaniem ciśnienia gazu wyrzucającego środek.</w:t>
            </w:r>
          </w:p>
          <w:p w14:paraId="08CA1586" w14:textId="77777777" w:rsidR="00A539A7" w:rsidRPr="0052082C" w:rsidRDefault="00A539A7" w:rsidP="00A539A7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 xml:space="preserve">Ilość butli z gazem wystarczająca do wyrzutu całego zapasu proszku z zapasem min. 10% (celem przedmuchania po użyciu, także linii zasilania na wysięgniku gaśniczym). Panel sterowania jednostki proszkowej. Linia szybkiego natarcia z min. 30 m węża zakończonego prądownica proszkową o wydajności 2,5 kg/s. Dwa dodatkowe odcinki węża o długości 30m każdy celem przedłużenia linii proszkowej szybkiego natarcia. </w:t>
            </w:r>
          </w:p>
          <w:p w14:paraId="4BA87C69" w14:textId="77777777" w:rsidR="00A539A7" w:rsidRPr="0052082C" w:rsidRDefault="00A539A7" w:rsidP="00A539A7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bCs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bCs/>
                <w:kern w:val="3"/>
                <w:lang w:eastAsia="zh-CN" w:bidi="hi-IN"/>
                <w14:ligatures w14:val="none"/>
              </w:rPr>
              <w:t xml:space="preserve">Budowa zbiornika ciśnieniowego musi umożliwiać łatwe usuwanie całej zawartości proszku do innego zwykłego zbiornika zewnętrznego i umożliwiać proste jego przygotowanie do okresowych badań, w tym rewizji wewnętrznej i próby ciśnienia, a także jego proste ponowne napełnienie. </w:t>
            </w:r>
          </w:p>
          <w:p w14:paraId="19B9B3F8" w14:textId="145A5C6A" w:rsidR="00A539A7" w:rsidRPr="0052082C" w:rsidRDefault="00A539A7" w:rsidP="00A539A7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bCs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bCs/>
                <w:kern w:val="3"/>
                <w:lang w:eastAsia="zh-CN" w:bidi="hi-IN"/>
                <w14:ligatures w14:val="none"/>
              </w:rPr>
              <w:t>Wraz z pojazdem należy dostarczyć zbiornik na proszek gaśniczy o pojemności mieszczącej cały zapas proszku z pojazdu, i rozwiązanie techniczne umożliwiające przemieszczanie proszku z samochodu do zbiornika (np. na czas rewizji) oraz odwrotnie (po zakończeniu rewizji).</w:t>
            </w:r>
            <w:r w:rsidR="009253B9" w:rsidRPr="0052082C">
              <w:rPr>
                <w:rFonts w:eastAsia="NSimSun" w:cstheme="minorHAnsi"/>
                <w:bCs/>
                <w:kern w:val="3"/>
                <w:lang w:eastAsia="zh-CN" w:bidi="hi-IN"/>
                <w14:ligatures w14:val="none"/>
              </w:rPr>
              <w:t xml:space="preserve"> </w:t>
            </w:r>
          </w:p>
          <w:p w14:paraId="0439F32F" w14:textId="77777777" w:rsidR="00A539A7" w:rsidRPr="0052082C" w:rsidRDefault="00A539A7" w:rsidP="00A539A7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Zewnętrzne zbiorcze przyłącze do napełniania butli wyrzutnika (np. azotu), eliminując konieczność napełniania poszczególnych butli indywidualnie.</w:t>
            </w:r>
          </w:p>
          <w:p w14:paraId="41A3F6D8" w14:textId="3E330D7E" w:rsidR="00A539A7" w:rsidRPr="0052082C" w:rsidRDefault="00A539A7" w:rsidP="00A539A7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Dostęp serwisowy: otwór konserwacyjny (np. do napełniania proszku) zlokalizowany na górze skrytki, w której zamontowany będzie agregat proszkowy.</w:t>
            </w:r>
          </w:p>
        </w:tc>
        <w:tc>
          <w:tcPr>
            <w:tcW w:w="1276" w:type="dxa"/>
          </w:tcPr>
          <w:p w14:paraId="4A41981B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51752344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</w:tr>
      <w:tr w:rsidR="00A539A7" w:rsidRPr="0052082C" w14:paraId="679D75B5" w14:textId="77777777" w:rsidTr="0052082C">
        <w:tc>
          <w:tcPr>
            <w:tcW w:w="607" w:type="dxa"/>
          </w:tcPr>
          <w:p w14:paraId="19C48C0A" w14:textId="243D71D4" w:rsidR="00A539A7" w:rsidRPr="0052082C" w:rsidRDefault="00A539A7" w:rsidP="00A539A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3.1</w:t>
            </w:r>
            <w:r w:rsidR="004F1E24" w:rsidRPr="0052082C">
              <w:rPr>
                <w:rFonts w:cstheme="minorHAnsi"/>
              </w:rPr>
              <w:t>2</w:t>
            </w:r>
          </w:p>
        </w:tc>
        <w:tc>
          <w:tcPr>
            <w:tcW w:w="10875" w:type="dxa"/>
            <w:vAlign w:val="center"/>
          </w:tcPr>
          <w:p w14:paraId="12DBAA80" w14:textId="77777777" w:rsidR="00A539A7" w:rsidRPr="0052082C" w:rsidRDefault="00A539A7" w:rsidP="00A539A7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Wysięgnik gaśniczy sterowany hydraulicznie zamontowany na dachu pojazdu jako dodatkowy zasięg podawania środków gaśniczych.</w:t>
            </w:r>
          </w:p>
          <w:p w14:paraId="1028AD6C" w14:textId="77777777" w:rsidR="00A539A7" w:rsidRPr="0052082C" w:rsidRDefault="00A539A7" w:rsidP="00A539A7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Zakres pracy wysięgnika: wysokość robocza min. 20 m, wysięg boczny ramienia min. 13 m, obrót 360° (nieograniczony), na końcu wysięgnika zamontowane działko gaśnicze z możliwością podawania wody, piany ciężkiej i proszku gaśniczego </w:t>
            </w:r>
            <w:r w:rsidRPr="0052082C">
              <w:rPr>
                <w:rFonts w:cstheme="minorHAnsi"/>
              </w:rPr>
              <w:lastRenderedPageBreak/>
              <w:t xml:space="preserve">oraz urządzenie przebijające z możliwością podawania wody i piany ciężkiej. Zamawiający wymaga, aby w trybie transportowym wysięgnika możliwe było jego teleskopowe wysunięcie przed kabinę pojazdu i działanie w trybie działka zderzakowego.  </w:t>
            </w:r>
          </w:p>
          <w:p w14:paraId="0391AF33" w14:textId="77777777" w:rsidR="00A539A7" w:rsidRPr="0052082C" w:rsidRDefault="00A539A7" w:rsidP="00A539A7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Działko </w:t>
            </w:r>
            <w:proofErr w:type="spellStart"/>
            <w:r w:rsidRPr="0052082C">
              <w:rPr>
                <w:rFonts w:cstheme="minorHAnsi"/>
              </w:rPr>
              <w:t>wodno-pianowo-proszkowe</w:t>
            </w:r>
            <w:proofErr w:type="spellEnd"/>
            <w:r w:rsidRPr="0052082C">
              <w:rPr>
                <w:rFonts w:cstheme="minorHAnsi"/>
              </w:rPr>
              <w:t xml:space="preserve"> na wysięgniku gaśniczym o parametrach: </w:t>
            </w:r>
          </w:p>
          <w:p w14:paraId="06FAFC64" w14:textId="77777777" w:rsidR="00A539A7" w:rsidRPr="0052082C" w:rsidRDefault="00A539A7" w:rsidP="00A539A7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wydajność min 4000 l/min;</w:t>
            </w:r>
          </w:p>
          <w:p w14:paraId="65B13908" w14:textId="77777777" w:rsidR="00A539A7" w:rsidRPr="0052082C" w:rsidRDefault="00A539A7" w:rsidP="00A539A7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zakres ruchu w poziomie i w pionie min. 90° w każdą stronę od osi wysięgnika; </w:t>
            </w:r>
          </w:p>
          <w:p w14:paraId="5AE5C44B" w14:textId="77777777" w:rsidR="00A539A7" w:rsidRPr="0052082C" w:rsidRDefault="00A539A7" w:rsidP="00A539A7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zasięg rzutu środka min 60 m z poziomu dachu pojazdu przy złożonym ramieniu;</w:t>
            </w:r>
          </w:p>
          <w:p w14:paraId="3BA849A9" w14:textId="77777777" w:rsidR="00A539A7" w:rsidRPr="0052082C" w:rsidRDefault="00A539A7" w:rsidP="00A539A7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wydajność proszku min 7 kg/s;</w:t>
            </w:r>
          </w:p>
          <w:p w14:paraId="421EBF1F" w14:textId="77777777" w:rsidR="00A539A7" w:rsidRPr="0052082C" w:rsidRDefault="00A539A7" w:rsidP="00A539A7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zasięg rzutu środka min 30 m z poziomu dachu pojazdu przy złożonym ramieniu.</w:t>
            </w:r>
          </w:p>
          <w:p w14:paraId="5F8EB52A" w14:textId="77777777" w:rsidR="00A539A7" w:rsidRPr="0052082C" w:rsidRDefault="00A539A7" w:rsidP="00A539A7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Sterowanie wysięgnikiem z pilota bezprzewodowego z wyświetlaczem min. 3,5” oraz 2 joysticki sterujące, z możliwością programowania położenia pracy. Wyświetlanie informacji dotyczących m.in. poziom środków gaśniczych, ciśnienia pompy, komunikatów i statusu pracy itp. Możliwość automatycznego składania do pozycji transportowej. Całość w wykonaniu odpornym na warunki atmosferyczne występujące w kraju.</w:t>
            </w:r>
          </w:p>
          <w:p w14:paraId="00C8FE27" w14:textId="77777777" w:rsidR="00A539A7" w:rsidRPr="0052082C" w:rsidRDefault="00A539A7" w:rsidP="00A539A7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Na wysięgniku gaśniczym w pobliżu działka zainstalowane w klasie ochrony min. IP68 - kamera video oraz kamera termowizyjna o następujących parametrach:</w:t>
            </w:r>
          </w:p>
          <w:p w14:paraId="39CAD53E" w14:textId="77777777" w:rsidR="00A539A7" w:rsidRPr="0052082C" w:rsidRDefault="00A539A7" w:rsidP="00A539A7">
            <w:pPr>
              <w:numPr>
                <w:ilvl w:val="0"/>
                <w:numId w:val="2"/>
              </w:numPr>
              <w:suppressAutoHyphens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rozdzielczość detektora 1024 x 768 </w:t>
            </w:r>
            <w:proofErr w:type="spellStart"/>
            <w:r w:rsidRPr="0052082C">
              <w:rPr>
                <w:rFonts w:cstheme="minorHAnsi"/>
              </w:rPr>
              <w:t>HDiR</w:t>
            </w:r>
            <w:proofErr w:type="spellEnd"/>
            <w:r w:rsidRPr="0052082C">
              <w:rPr>
                <w:rFonts w:cstheme="minorHAnsi"/>
              </w:rPr>
              <w:t>;</w:t>
            </w:r>
          </w:p>
          <w:p w14:paraId="35637268" w14:textId="77777777" w:rsidR="00A539A7" w:rsidRPr="0052082C" w:rsidRDefault="00A539A7" w:rsidP="00A539A7">
            <w:pPr>
              <w:numPr>
                <w:ilvl w:val="0"/>
                <w:numId w:val="2"/>
              </w:numPr>
              <w:suppressAutoHyphens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czułość termiczna NETD &lt;20 </w:t>
            </w:r>
            <w:proofErr w:type="spellStart"/>
            <w:r w:rsidRPr="0052082C">
              <w:rPr>
                <w:rFonts w:cstheme="minorHAnsi"/>
              </w:rPr>
              <w:t>mK</w:t>
            </w:r>
            <w:proofErr w:type="spellEnd"/>
            <w:r w:rsidRPr="0052082C">
              <w:rPr>
                <w:rFonts w:cstheme="minorHAnsi"/>
              </w:rPr>
              <w:t xml:space="preserve"> (0,02°C przy 30° C);</w:t>
            </w:r>
          </w:p>
          <w:p w14:paraId="4328DEA4" w14:textId="77777777" w:rsidR="00A539A7" w:rsidRPr="0052082C" w:rsidRDefault="00A539A7" w:rsidP="00A539A7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zakres temperatur mierzonych: -40 ÷ 2000°C;</w:t>
            </w:r>
          </w:p>
          <w:p w14:paraId="11F211C6" w14:textId="77777777" w:rsidR="00A539A7" w:rsidRPr="0052082C" w:rsidRDefault="00A539A7" w:rsidP="00A539A7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funkcja zapisu obrazów w formacie JPEG oraz filmów w formacie MP4 (dopuszcza się inny format obrazów i filmów, po uzgodnieniach i akceptacji Zamawiającego);</w:t>
            </w:r>
          </w:p>
          <w:p w14:paraId="0EA08464" w14:textId="77777777" w:rsidR="00A539A7" w:rsidRPr="0052082C" w:rsidRDefault="00A539A7" w:rsidP="00A539A7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parametry optyczne obiektywu – do uzgodnienia z Zamawiającym.</w:t>
            </w:r>
          </w:p>
          <w:p w14:paraId="3F03B14B" w14:textId="77777777" w:rsidR="00A539A7" w:rsidRPr="0052082C" w:rsidRDefault="00A539A7" w:rsidP="00A539A7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Podgląd obrazu z obu kamer jednocześnie oraz możliwość ustawiania parametrów – ze stanowiska sterowania podnośnikiem oraz w kabinie na stanowisku dowódcy.</w:t>
            </w:r>
          </w:p>
          <w:p w14:paraId="0BB5503C" w14:textId="77777777" w:rsidR="00A539A7" w:rsidRPr="0052082C" w:rsidRDefault="00A539A7" w:rsidP="00A539A7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Podgląd obrazu z obu kamer:</w:t>
            </w:r>
          </w:p>
          <w:p w14:paraId="45D3B3EF" w14:textId="77777777" w:rsidR="00A539A7" w:rsidRPr="0052082C" w:rsidRDefault="00A539A7" w:rsidP="00A539A7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w kabinie na jednym lub dwóch wyświetlaczach ≥ 15”, o rozdzielczości co najmniej 4K - nie dopuszcza się wykorzystania wyświetlacza od kamery cofania;</w:t>
            </w:r>
          </w:p>
          <w:p w14:paraId="65AAC31F" w14:textId="77777777" w:rsidR="00A539A7" w:rsidRPr="0052082C" w:rsidRDefault="00A539A7" w:rsidP="00A539A7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na stanowisku sterowania na wyświetlaczu ≥ 11”, o rozdzielczości co najmniej HD.</w:t>
            </w:r>
          </w:p>
          <w:p w14:paraId="243D08AB" w14:textId="630C5A4B" w:rsidR="00A539A7" w:rsidRPr="0052082C" w:rsidRDefault="00A539A7" w:rsidP="00A539A7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cstheme="minorHAnsi"/>
              </w:rPr>
              <w:t>System zapewnienia czystości obiektywów obu kamer, w tym w trakcie podawania środka gaśniczego.</w:t>
            </w:r>
          </w:p>
        </w:tc>
        <w:tc>
          <w:tcPr>
            <w:tcW w:w="1276" w:type="dxa"/>
          </w:tcPr>
          <w:p w14:paraId="548241F7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24298343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</w:tr>
      <w:tr w:rsidR="00A539A7" w:rsidRPr="0052082C" w14:paraId="7C3FCBA2" w14:textId="77777777" w:rsidTr="0052082C">
        <w:tc>
          <w:tcPr>
            <w:tcW w:w="607" w:type="dxa"/>
          </w:tcPr>
          <w:p w14:paraId="32B7B26C" w14:textId="37C9F605" w:rsidR="00A539A7" w:rsidRPr="0052082C" w:rsidRDefault="00A539A7" w:rsidP="00A539A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3.1</w:t>
            </w:r>
            <w:r w:rsidR="004F1E24" w:rsidRPr="0052082C">
              <w:rPr>
                <w:rFonts w:cstheme="minorHAnsi"/>
              </w:rPr>
              <w:t>3</w:t>
            </w:r>
          </w:p>
        </w:tc>
        <w:tc>
          <w:tcPr>
            <w:tcW w:w="10875" w:type="dxa"/>
          </w:tcPr>
          <w:p w14:paraId="4C44A489" w14:textId="3EEC225B" w:rsidR="00A539A7" w:rsidRPr="0052082C" w:rsidRDefault="00A539A7" w:rsidP="00A539A7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cstheme="minorHAnsi"/>
              </w:rPr>
              <w:t xml:space="preserve">Linia szybkiego natarcia o długości węża </w:t>
            </w:r>
            <w:r w:rsidR="00C70871" w:rsidRPr="0052082C">
              <w:rPr>
                <w:rFonts w:cstheme="minorHAnsi"/>
              </w:rPr>
              <w:t xml:space="preserve">( olejoodporny z zewnątrz ) </w:t>
            </w:r>
            <w:r w:rsidRPr="0052082C">
              <w:rPr>
                <w:rFonts w:cstheme="minorHAnsi"/>
              </w:rPr>
              <w:t>60 m, średnica min. DN 32 i wydajność min. 180 l/min. Linia szybkiego natarcia zakończona prądownicą wodno-pianową umożliwiającą podanie prądu zwartego, rozproszonego i mgłowego oraz przepłukanie zanieczyszczeń min. 5 mm. Prądownica ze zintegrowanym łącznikiem kątowym i nasadką pianową. Linia szybkiego natarcia umożliwia podawanie zwartego i rozproszonego strumienia gaśniczego z prądownicy bez względu na stopień rozwinięcia węża. Linia umieszczona na zwijadle z hamulcem.  Zwijadło wyposażone w napęd elektryczny ( wraz z pedałem nożnym i min. 3 m spiralnym kablem umożliwiający jednoosobowe nawijanie węża) i ręczny. Linia przystosowana do podawania piany sprężonej (CAFS). Zwijadło z możliwością przedmuchiwania linii.</w:t>
            </w:r>
          </w:p>
        </w:tc>
        <w:tc>
          <w:tcPr>
            <w:tcW w:w="1276" w:type="dxa"/>
          </w:tcPr>
          <w:p w14:paraId="00690AAB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58CAEF01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</w:tr>
      <w:tr w:rsidR="00A539A7" w:rsidRPr="0052082C" w14:paraId="0E1137D8" w14:textId="77777777" w:rsidTr="0052082C">
        <w:tc>
          <w:tcPr>
            <w:tcW w:w="607" w:type="dxa"/>
          </w:tcPr>
          <w:p w14:paraId="2AFF23E8" w14:textId="62ACBFDA" w:rsidR="00A539A7" w:rsidRPr="0052082C" w:rsidRDefault="00A539A7" w:rsidP="00A539A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3.1</w:t>
            </w:r>
            <w:r w:rsidR="004F1E24" w:rsidRPr="0052082C">
              <w:rPr>
                <w:rFonts w:cstheme="minorHAnsi"/>
              </w:rPr>
              <w:t>4</w:t>
            </w:r>
          </w:p>
        </w:tc>
        <w:tc>
          <w:tcPr>
            <w:tcW w:w="10875" w:type="dxa"/>
            <w:vAlign w:val="center"/>
          </w:tcPr>
          <w:p w14:paraId="54956B6A" w14:textId="77777777" w:rsidR="00A539A7" w:rsidRPr="0052082C" w:rsidRDefault="00A539A7" w:rsidP="00A539A7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Maszt oświetleniowy w technologii LED (min. 8 x 42 W) wysuwany pneumatycznie. Pilot zdalnego sterowania radiowego masztem zamontowany w przedziale pompowym. Zamawiający wymaga jednego pilota zdalnego sterowania radiowego do obsługi masztu oraz dachowego działka wodno-pianowego. </w:t>
            </w:r>
          </w:p>
          <w:p w14:paraId="51B18883" w14:textId="57007ADD" w:rsidR="00831745" w:rsidRPr="0052082C" w:rsidRDefault="00831745" w:rsidP="00A539A7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lastRenderedPageBreak/>
              <w:t>Pilot zdalnego radiowo przewodowy w stanie gotowości umieszczony w stacji dokującej</w:t>
            </w:r>
            <w:r w:rsidR="0052082C">
              <w:rPr>
                <w:rFonts w:cstheme="minorHAnsi"/>
              </w:rPr>
              <w:t xml:space="preserve"> </w:t>
            </w:r>
            <w:r w:rsidRPr="0052082C">
              <w:rPr>
                <w:rFonts w:cstheme="minorHAnsi"/>
              </w:rPr>
              <w:t>z możliwością podłączenia przewodu sterującego.</w:t>
            </w:r>
          </w:p>
          <w:p w14:paraId="19113594" w14:textId="0346A4A4" w:rsidR="00A539A7" w:rsidRPr="0052082C" w:rsidRDefault="00A539A7" w:rsidP="00A539A7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cstheme="minorHAnsi"/>
              </w:rPr>
              <w:t xml:space="preserve">System oświetlenia pola pracy wokół pojazdu w postaci długich listew LED na każdym module zabudowy pożarniczej po każdej stronie pojazdu ( listwa zawierająca min. 3 pasy LED – jeden dla oświetlenia bliskiego oraz dwa dla oświetlenia dalekiego). Moc min. 1600 lm/m, stopień ochrony min. IP68, oświetlenie pola pracy min. 25 </w:t>
            </w:r>
            <w:proofErr w:type="spellStart"/>
            <w:r w:rsidRPr="0052082C">
              <w:rPr>
                <w:rFonts w:cstheme="minorHAnsi"/>
              </w:rPr>
              <w:t>lux</w:t>
            </w:r>
            <w:proofErr w:type="spellEnd"/>
            <w:r w:rsidRPr="0052082C">
              <w:rPr>
                <w:rFonts w:cstheme="minorHAnsi"/>
              </w:rPr>
              <w:t xml:space="preserve"> na odległości 10m. Załączanie oświetlenia zewnętrznego musi być możliwe, z kabiny kierowcy, i z przedziału autopompy. Możliwość załączanie  całości oświetlenia zewnętrznego, automatycznie, po włączeniu biegu wstecznego.</w:t>
            </w:r>
          </w:p>
        </w:tc>
        <w:tc>
          <w:tcPr>
            <w:tcW w:w="1276" w:type="dxa"/>
          </w:tcPr>
          <w:p w14:paraId="44412E61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139D213F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</w:tr>
      <w:tr w:rsidR="00A539A7" w:rsidRPr="0052082C" w14:paraId="02F13EAC" w14:textId="77777777" w:rsidTr="0052082C">
        <w:tc>
          <w:tcPr>
            <w:tcW w:w="607" w:type="dxa"/>
          </w:tcPr>
          <w:p w14:paraId="01285740" w14:textId="43DFE611" w:rsidR="00A539A7" w:rsidRPr="0052082C" w:rsidRDefault="00A539A7" w:rsidP="00A539A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3.1</w:t>
            </w:r>
            <w:r w:rsidR="004F1E24" w:rsidRPr="0052082C">
              <w:rPr>
                <w:rFonts w:cstheme="minorHAnsi"/>
              </w:rPr>
              <w:t>5</w:t>
            </w:r>
          </w:p>
        </w:tc>
        <w:tc>
          <w:tcPr>
            <w:tcW w:w="10875" w:type="dxa"/>
          </w:tcPr>
          <w:p w14:paraId="61DF87A9" w14:textId="77777777" w:rsidR="00A539A7" w:rsidRPr="0052082C" w:rsidRDefault="00A539A7" w:rsidP="00A539A7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W zabudowie zainstalowane dodatkowo:</w:t>
            </w:r>
          </w:p>
          <w:p w14:paraId="5764451F" w14:textId="77777777" w:rsidR="00A539A7" w:rsidRPr="0052082C" w:rsidRDefault="00A539A7" w:rsidP="00A539A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oświetlenie pola pracy przedziału autopompy;</w:t>
            </w:r>
          </w:p>
          <w:p w14:paraId="3CBC913A" w14:textId="77777777" w:rsidR="00A539A7" w:rsidRPr="0052082C" w:rsidRDefault="00A539A7" w:rsidP="00A539A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dodatkowe lampy cofania;</w:t>
            </w:r>
          </w:p>
          <w:p w14:paraId="291C252E" w14:textId="77777777" w:rsidR="00A539A7" w:rsidRPr="0052082C" w:rsidRDefault="00A539A7" w:rsidP="00A539A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eastAsia="NSimSun" w:cstheme="minorHAnsi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dodatkowe oświetlenie pojazdu uprzywilejowanego na burtach i z tyłu pojazdu;</w:t>
            </w:r>
          </w:p>
          <w:p w14:paraId="03A7DB7C" w14:textId="37CB17A6" w:rsidR="00A539A7" w:rsidRPr="0052082C" w:rsidRDefault="00A539A7" w:rsidP="00A539A7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Układ funkcjonalny skrytek i rozmieszczenie sprzętu w uzgodnieniu z Zamawiającym.</w:t>
            </w:r>
          </w:p>
        </w:tc>
        <w:tc>
          <w:tcPr>
            <w:tcW w:w="1276" w:type="dxa"/>
          </w:tcPr>
          <w:p w14:paraId="599BCBED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48EB38DC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</w:tr>
      <w:tr w:rsidR="00A539A7" w:rsidRPr="0052082C" w14:paraId="5682B8F7" w14:textId="77777777" w:rsidTr="0052082C">
        <w:tc>
          <w:tcPr>
            <w:tcW w:w="607" w:type="dxa"/>
          </w:tcPr>
          <w:p w14:paraId="6F9D50F8" w14:textId="68BC8222" w:rsidR="00A539A7" w:rsidRPr="0052082C" w:rsidRDefault="00A539A7" w:rsidP="00A539A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3.1</w:t>
            </w:r>
            <w:r w:rsidR="004F1E24" w:rsidRPr="0052082C">
              <w:rPr>
                <w:rFonts w:cstheme="minorHAnsi"/>
              </w:rPr>
              <w:t>6</w:t>
            </w:r>
          </w:p>
        </w:tc>
        <w:tc>
          <w:tcPr>
            <w:tcW w:w="10875" w:type="dxa"/>
          </w:tcPr>
          <w:p w14:paraId="52ED430C" w14:textId="77777777" w:rsidR="00A539A7" w:rsidRPr="0052082C" w:rsidRDefault="00A539A7" w:rsidP="00A539A7">
            <w:pPr>
              <w:suppressAutoHyphens/>
              <w:autoSpaceDN w:val="0"/>
              <w:jc w:val="both"/>
              <w:textAlignment w:val="baseline"/>
              <w:rPr>
                <w:rFonts w:eastAsia="Calibri" w:cstheme="minorHAnsi"/>
                <w:color w:val="000000"/>
                <w:kern w:val="3"/>
                <w:lang w:eastAsia="zh-CN"/>
                <w14:ligatures w14:val="none"/>
              </w:rPr>
            </w:pPr>
            <w:r w:rsidRPr="0052082C">
              <w:rPr>
                <w:rFonts w:eastAsia="Calibri" w:cstheme="minorHAnsi"/>
                <w:kern w:val="3"/>
                <w:lang w:eastAsia="zh-CN"/>
                <w14:ligatures w14:val="none"/>
              </w:rPr>
              <w:t>Skrytki na sprzęt i wyposażenie zamykane żaluzjami wodo i pyłoszczelnymi wspomaganymi systemem sprężynowym, i zabezpieczającym przed samoczynnym zamykaniem, wykonane z materiałów odpornych na korozję wyposażone w zamknięcie typu rurkowego, zamki zamykane na klucz, jeden klucz powinien pasować do wszystkich zamków. Wszystkie żaluzje powinny posiadać taśmy ułatwiające zamykanie.</w:t>
            </w:r>
          </w:p>
          <w:p w14:paraId="01381AC1" w14:textId="7331FA33" w:rsidR="00A539A7" w:rsidRPr="0052082C" w:rsidRDefault="00A539A7" w:rsidP="00A539A7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Skrytki na sprzęt oraz przedział autopompy muszą być wyposażone w oświetlenie, listwy LED, umieszczone pionowo po obu stronach każdego schowka, przy prowadnicy żaluzji, włączane automatycznie po otwarciu  skrytki.</w:t>
            </w:r>
          </w:p>
        </w:tc>
        <w:tc>
          <w:tcPr>
            <w:tcW w:w="1276" w:type="dxa"/>
          </w:tcPr>
          <w:p w14:paraId="60671DE0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6EF20A51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</w:tr>
      <w:tr w:rsidR="00A539A7" w:rsidRPr="0052082C" w14:paraId="0FFFD656" w14:textId="77777777" w:rsidTr="0052082C">
        <w:tc>
          <w:tcPr>
            <w:tcW w:w="607" w:type="dxa"/>
          </w:tcPr>
          <w:p w14:paraId="2FDEF516" w14:textId="04FEF1BF" w:rsidR="00A539A7" w:rsidRPr="0052082C" w:rsidRDefault="00A539A7" w:rsidP="00A539A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3.1</w:t>
            </w:r>
            <w:r w:rsidR="004F1E24" w:rsidRPr="0052082C">
              <w:rPr>
                <w:rFonts w:cstheme="minorHAnsi"/>
              </w:rPr>
              <w:t>7</w:t>
            </w:r>
          </w:p>
        </w:tc>
        <w:tc>
          <w:tcPr>
            <w:tcW w:w="10875" w:type="dxa"/>
          </w:tcPr>
          <w:p w14:paraId="285C0F4D" w14:textId="77777777" w:rsidR="00A539A7" w:rsidRPr="0052082C" w:rsidRDefault="00A539A7" w:rsidP="00A539A7">
            <w:pPr>
              <w:suppressAutoHyphens/>
              <w:autoSpaceDN w:val="0"/>
              <w:ind w:left="33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Szuflady i wysuwane tace powinny automatycznie blokować się w pozycji zamkniętej i całkowicie</w:t>
            </w:r>
          </w:p>
          <w:p w14:paraId="6EC3C14E" w14:textId="77777777" w:rsidR="00A539A7" w:rsidRPr="0052082C" w:rsidRDefault="00A539A7" w:rsidP="00A539A7">
            <w:pPr>
              <w:suppressAutoHyphens/>
              <w:autoSpaceDN w:val="0"/>
              <w:ind w:left="33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kern w:val="3"/>
                <w:lang w:eastAsia="zh-CN"/>
                <w14:ligatures w14:val="none"/>
              </w:rPr>
              <w:t>wysuniętej oraz posiadać zabezpieczenie przed całkowitym wyciągnięciem.</w:t>
            </w:r>
          </w:p>
          <w:p w14:paraId="176D1B38" w14:textId="66DBC059" w:rsidR="00A539A7" w:rsidRPr="0052082C" w:rsidRDefault="00A539A7" w:rsidP="00A539A7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NSimSun" w:cstheme="minorHAnsi"/>
                <w:kern w:val="3"/>
                <w:lang w:eastAsia="zh-CN" w:bidi="hi-IN"/>
                <w14:ligatures w14:val="none"/>
              </w:rPr>
              <w:t>Szuflady i tace wystające w pozycji otwartej powyżej 250 mm poza obrys pojazdu, powinny posiadać oznakowanie ostrzegawcze.</w:t>
            </w:r>
          </w:p>
        </w:tc>
        <w:tc>
          <w:tcPr>
            <w:tcW w:w="1276" w:type="dxa"/>
          </w:tcPr>
          <w:p w14:paraId="4FB9FF18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2D7C2E10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</w:tr>
      <w:tr w:rsidR="00A539A7" w:rsidRPr="0052082C" w14:paraId="1BC4BBDA" w14:textId="77777777" w:rsidTr="0052082C">
        <w:tc>
          <w:tcPr>
            <w:tcW w:w="607" w:type="dxa"/>
          </w:tcPr>
          <w:p w14:paraId="50497E63" w14:textId="0E91B1AB" w:rsidR="00A539A7" w:rsidRPr="0052082C" w:rsidRDefault="00A539A7" w:rsidP="00A539A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3.1</w:t>
            </w:r>
            <w:r w:rsidR="004F1E24" w:rsidRPr="0052082C">
              <w:rPr>
                <w:rFonts w:cstheme="minorHAnsi"/>
              </w:rPr>
              <w:t>8</w:t>
            </w:r>
          </w:p>
        </w:tc>
        <w:tc>
          <w:tcPr>
            <w:tcW w:w="10875" w:type="dxa"/>
          </w:tcPr>
          <w:p w14:paraId="2E827116" w14:textId="49E4E876" w:rsidR="00A539A7" w:rsidRPr="0052082C" w:rsidRDefault="00A539A7" w:rsidP="00A539A7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cstheme="minorHAnsi"/>
              </w:rPr>
              <w:t>Półki sprzętowe wykonane, w systemie z możliwością regulacji położenia (ustawienia) wysokości półek w zależności od potrzeb użytkownika.</w:t>
            </w:r>
          </w:p>
        </w:tc>
        <w:tc>
          <w:tcPr>
            <w:tcW w:w="1276" w:type="dxa"/>
          </w:tcPr>
          <w:p w14:paraId="5D3919A7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729A1280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</w:tr>
      <w:tr w:rsidR="00A539A7" w:rsidRPr="0052082C" w14:paraId="5FDBC471" w14:textId="77777777" w:rsidTr="0052082C">
        <w:tc>
          <w:tcPr>
            <w:tcW w:w="607" w:type="dxa"/>
          </w:tcPr>
          <w:p w14:paraId="2FB9D45C" w14:textId="74621DAA" w:rsidR="00A539A7" w:rsidRPr="0052082C" w:rsidRDefault="00A539A7" w:rsidP="00A539A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</w:t>
            </w:r>
            <w:r w:rsidR="004F1E24" w:rsidRPr="0052082C">
              <w:rPr>
                <w:rFonts w:cstheme="minorHAnsi"/>
              </w:rPr>
              <w:t>19</w:t>
            </w:r>
          </w:p>
        </w:tc>
        <w:tc>
          <w:tcPr>
            <w:tcW w:w="10875" w:type="dxa"/>
          </w:tcPr>
          <w:p w14:paraId="0714A012" w14:textId="48DD0C8A" w:rsidR="00A539A7" w:rsidRPr="0052082C" w:rsidRDefault="00A539A7" w:rsidP="00A539A7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cstheme="minorHAnsi"/>
              </w:rPr>
              <w:t>Schowki wyposażone np. w regały, palety wysuwne lub obrotowe: na urządzenie ratownicze, agregat prądotwórczy, sprzęt ratowniczy, w zależności od potrzeb i możliwości  zamontowania danego sprzętu.</w:t>
            </w:r>
          </w:p>
        </w:tc>
        <w:tc>
          <w:tcPr>
            <w:tcW w:w="1276" w:type="dxa"/>
          </w:tcPr>
          <w:p w14:paraId="3D4D936D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641DA1F9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</w:tr>
      <w:tr w:rsidR="00A539A7" w:rsidRPr="0052082C" w14:paraId="676DD832" w14:textId="77777777" w:rsidTr="0052082C">
        <w:tc>
          <w:tcPr>
            <w:tcW w:w="607" w:type="dxa"/>
          </w:tcPr>
          <w:p w14:paraId="6FA22805" w14:textId="1FB07ED8" w:rsidR="00A539A7" w:rsidRPr="0052082C" w:rsidRDefault="00A539A7" w:rsidP="00A539A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3.2</w:t>
            </w:r>
            <w:r w:rsidR="004F1E24" w:rsidRPr="0052082C">
              <w:rPr>
                <w:rFonts w:cstheme="minorHAnsi"/>
              </w:rPr>
              <w:t>0</w:t>
            </w:r>
          </w:p>
        </w:tc>
        <w:tc>
          <w:tcPr>
            <w:tcW w:w="10875" w:type="dxa"/>
          </w:tcPr>
          <w:p w14:paraId="6172BF98" w14:textId="77777777" w:rsidR="00ED3F1A" w:rsidRPr="0052082C" w:rsidRDefault="00A539A7" w:rsidP="00ED3F1A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cstheme="minorHAnsi"/>
              </w:rPr>
            </w:pPr>
            <w:bookmarkStart w:id="1" w:name="_Hlk218761596"/>
            <w:r w:rsidRPr="0052082C">
              <w:rPr>
                <w:rFonts w:cstheme="minorHAnsi"/>
              </w:rPr>
              <w:t xml:space="preserve">Dach zabudowy  wykonany w formie podestu roboczego w wykonaniu antypoślizgowym. </w:t>
            </w:r>
            <w:r w:rsidRPr="0052082C">
              <w:rPr>
                <w:rFonts w:cstheme="minorHAnsi"/>
                <w:bCs/>
              </w:rPr>
              <w:t>Balustrada</w:t>
            </w:r>
            <w:r w:rsidRPr="0052082C">
              <w:rPr>
                <w:rFonts w:cstheme="minorHAnsi"/>
              </w:rPr>
              <w:t xml:space="preserve"> ochronna </w:t>
            </w:r>
            <w:r w:rsidRPr="0052082C">
              <w:rPr>
                <w:rFonts w:cstheme="minorHAnsi"/>
                <w:bCs/>
              </w:rPr>
              <w:t>boczna</w:t>
            </w:r>
            <w:r w:rsidRPr="0052082C">
              <w:rPr>
                <w:rFonts w:cstheme="minorHAnsi"/>
                <w:b/>
                <w:bCs/>
              </w:rPr>
              <w:t xml:space="preserve"> </w:t>
            </w:r>
            <w:r w:rsidRPr="0052082C">
              <w:rPr>
                <w:rFonts w:cstheme="minorHAnsi"/>
              </w:rPr>
              <w:t xml:space="preserve">dachu wykonana z materiałów kompozytowych jako nierozłączna część z nadbudową pożarniczą z elementami barierki rurowej, o wysokości min 180 mm. </w:t>
            </w:r>
            <w:r w:rsidR="009F3B5B" w:rsidRPr="0052082C">
              <w:rPr>
                <w:rFonts w:cstheme="minorHAnsi"/>
              </w:rPr>
              <w:t xml:space="preserve"> </w:t>
            </w:r>
          </w:p>
          <w:p w14:paraId="3AE64B3E" w14:textId="3AEDF736" w:rsidR="00ED3F1A" w:rsidRPr="0052082C" w:rsidRDefault="00ED3F1A" w:rsidP="0052082C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Należy zastosować </w:t>
            </w:r>
            <w:r w:rsidRPr="0052082C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relingu/barierki która będzie się podnosiła wraz z otwarciem drabinki służącej do wchodzenia na dach. Wysokość relingu/barierki min.. 1100 mm</w:t>
            </w:r>
            <w:bookmarkEnd w:id="1"/>
            <w:r w:rsidRPr="0052082C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2FE15414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726352D6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</w:tr>
      <w:tr w:rsidR="00A539A7" w:rsidRPr="0052082C" w14:paraId="6229FB09" w14:textId="77777777" w:rsidTr="0052082C">
        <w:tc>
          <w:tcPr>
            <w:tcW w:w="607" w:type="dxa"/>
          </w:tcPr>
          <w:p w14:paraId="19C9F102" w14:textId="5CF1221A" w:rsidR="00A539A7" w:rsidRPr="0052082C" w:rsidRDefault="00A539A7" w:rsidP="00A539A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3.2</w:t>
            </w:r>
            <w:r w:rsidR="004F1E24" w:rsidRPr="0052082C">
              <w:rPr>
                <w:rFonts w:cstheme="minorHAnsi"/>
              </w:rPr>
              <w:t>1</w:t>
            </w:r>
          </w:p>
        </w:tc>
        <w:tc>
          <w:tcPr>
            <w:tcW w:w="10875" w:type="dxa"/>
          </w:tcPr>
          <w:p w14:paraId="732F8662" w14:textId="768D1EEB" w:rsidR="00A539A7" w:rsidRPr="0052082C" w:rsidRDefault="00A539A7" w:rsidP="00A539A7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cstheme="minorHAnsi"/>
              </w:rPr>
            </w:pPr>
            <w:bookmarkStart w:id="2" w:name="_Hlk218761609"/>
            <w:r w:rsidRPr="0052082C">
              <w:rPr>
                <w:rFonts w:cstheme="minorHAnsi"/>
              </w:rPr>
              <w:t>Drabinka, ułatwiająca wejście na dach, umieszczona z tyłu pojazdu po prawej stronie, w górnej części zabudowy, zamontowane poręcze ułatwiające wchodzenie. Szczeble w wykonaniu antypoślizgowym.</w:t>
            </w:r>
            <w:bookmarkEnd w:id="2"/>
          </w:p>
        </w:tc>
        <w:tc>
          <w:tcPr>
            <w:tcW w:w="1276" w:type="dxa"/>
          </w:tcPr>
          <w:p w14:paraId="01434156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0C2E2ABB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</w:tr>
      <w:tr w:rsidR="00A539A7" w:rsidRPr="0052082C" w14:paraId="7F8B99B1" w14:textId="77777777" w:rsidTr="0052082C">
        <w:tc>
          <w:tcPr>
            <w:tcW w:w="607" w:type="dxa"/>
            <w:tcBorders>
              <w:bottom w:val="single" w:sz="4" w:space="0" w:color="auto"/>
            </w:tcBorders>
          </w:tcPr>
          <w:p w14:paraId="6C6BE953" w14:textId="49B59A09" w:rsidR="00A539A7" w:rsidRPr="0052082C" w:rsidRDefault="00A539A7" w:rsidP="00A539A7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3.2</w:t>
            </w:r>
            <w:r w:rsidR="004F1E24" w:rsidRPr="0052082C">
              <w:rPr>
                <w:rFonts w:cstheme="minorHAnsi"/>
              </w:rPr>
              <w:t>2</w:t>
            </w:r>
          </w:p>
        </w:tc>
        <w:tc>
          <w:tcPr>
            <w:tcW w:w="10875" w:type="dxa"/>
            <w:tcBorders>
              <w:bottom w:val="single" w:sz="4" w:space="0" w:color="auto"/>
            </w:tcBorders>
          </w:tcPr>
          <w:p w14:paraId="27995750" w14:textId="77777777" w:rsidR="00A539A7" w:rsidRPr="0052082C" w:rsidRDefault="00A539A7" w:rsidP="00A539A7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iCs/>
                <w:color w:val="000000"/>
                <w:kern w:val="3"/>
                <w:lang w:eastAsia="zh-CN"/>
                <w14:ligatures w14:val="none"/>
              </w:rPr>
              <w:t>Wszystkie nasady zewnętrzne, w zależności od ich przeznaczenia należy trwale oznaczyć odpowiednimi</w:t>
            </w:r>
          </w:p>
          <w:p w14:paraId="40B75415" w14:textId="77777777" w:rsidR="00A539A7" w:rsidRPr="0052082C" w:rsidRDefault="00A539A7" w:rsidP="00A539A7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iCs/>
                <w:color w:val="000000"/>
                <w:kern w:val="3"/>
                <w:lang w:eastAsia="zh-CN"/>
                <w14:ligatures w14:val="none"/>
              </w:rPr>
              <w:t>kolorami:</w:t>
            </w:r>
          </w:p>
          <w:p w14:paraId="54217010" w14:textId="77777777" w:rsidR="00A539A7" w:rsidRPr="0052082C" w:rsidRDefault="00A539A7" w:rsidP="00A539A7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ind w:left="317" w:hanging="283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iCs/>
                <w:color w:val="000000"/>
                <w:kern w:val="3"/>
                <w:lang w:eastAsia="zh-CN"/>
                <w14:ligatures w14:val="none"/>
              </w:rPr>
              <w:t>nasada wodna zasilająca kolor niebieski</w:t>
            </w:r>
          </w:p>
          <w:p w14:paraId="21D4E5C3" w14:textId="77777777" w:rsidR="00A539A7" w:rsidRPr="0052082C" w:rsidRDefault="00A539A7" w:rsidP="00A539A7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ind w:left="317" w:hanging="283"/>
              <w:jc w:val="both"/>
              <w:textAlignment w:val="baseline"/>
              <w:rPr>
                <w:rFonts w:eastAsia="Times New Roman" w:cstheme="minorHAnsi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iCs/>
                <w:color w:val="000000"/>
                <w:kern w:val="3"/>
                <w:lang w:eastAsia="zh-CN"/>
                <w14:ligatures w14:val="none"/>
              </w:rPr>
              <w:t xml:space="preserve">nasada wodna tłoczna kolor czerwony </w:t>
            </w:r>
          </w:p>
          <w:p w14:paraId="02E2FDE8" w14:textId="7F7F3C68" w:rsidR="00A539A7" w:rsidRPr="0052082C" w:rsidRDefault="00A539A7" w:rsidP="0052082C">
            <w:pPr>
              <w:pStyle w:val="Akapitzlist"/>
              <w:numPr>
                <w:ilvl w:val="0"/>
                <w:numId w:val="6"/>
              </w:numPr>
              <w:tabs>
                <w:tab w:val="left" w:pos="6513"/>
                <w:tab w:val="left" w:pos="8543"/>
                <w:tab w:val="left" w:pos="14730"/>
              </w:tabs>
              <w:spacing w:after="0" w:line="240" w:lineRule="auto"/>
              <w:ind w:left="321" w:hanging="283"/>
              <w:jc w:val="both"/>
              <w:rPr>
                <w:rFonts w:cstheme="minorHAnsi"/>
              </w:rPr>
            </w:pPr>
            <w:r w:rsidRPr="0052082C">
              <w:rPr>
                <w:rFonts w:eastAsia="NSimSun" w:cstheme="minorHAnsi"/>
                <w:iCs/>
                <w:color w:val="000000"/>
                <w:lang w:bidi="hi-IN"/>
              </w:rPr>
              <w:t>nasada środka pianotwórczego kolor żółty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335E5C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  <w:tc>
          <w:tcPr>
            <w:tcW w:w="3165" w:type="dxa"/>
            <w:tcBorders>
              <w:bottom w:val="single" w:sz="4" w:space="0" w:color="auto"/>
            </w:tcBorders>
          </w:tcPr>
          <w:p w14:paraId="22B7C84B" w14:textId="77777777" w:rsidR="00A539A7" w:rsidRPr="0052082C" w:rsidRDefault="00A539A7" w:rsidP="00A539A7">
            <w:pPr>
              <w:rPr>
                <w:rFonts w:cstheme="minorHAnsi"/>
              </w:rPr>
            </w:pPr>
          </w:p>
        </w:tc>
      </w:tr>
      <w:tr w:rsidR="00D959C9" w:rsidRPr="0052082C" w14:paraId="39163871" w14:textId="77777777" w:rsidTr="0052082C">
        <w:tc>
          <w:tcPr>
            <w:tcW w:w="607" w:type="dxa"/>
            <w:shd w:val="clear" w:color="auto" w:fill="D9D9D9" w:themeFill="background1" w:themeFillShade="D9"/>
          </w:tcPr>
          <w:p w14:paraId="0EF4DE66" w14:textId="0BA6DA5A" w:rsidR="00D959C9" w:rsidRPr="0052082C" w:rsidRDefault="00D959C9" w:rsidP="00D959C9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4</w:t>
            </w:r>
          </w:p>
        </w:tc>
        <w:tc>
          <w:tcPr>
            <w:tcW w:w="10875" w:type="dxa"/>
            <w:shd w:val="clear" w:color="auto" w:fill="D9D9D9" w:themeFill="background1" w:themeFillShade="D9"/>
          </w:tcPr>
          <w:p w14:paraId="63049CAF" w14:textId="74DD8C2F" w:rsidR="00D959C9" w:rsidRPr="0052082C" w:rsidRDefault="00D959C9" w:rsidP="00D959C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cstheme="minorHAnsi"/>
              </w:rPr>
            </w:pPr>
            <w:r w:rsidRPr="0052082C">
              <w:rPr>
                <w:rFonts w:cstheme="minorHAnsi"/>
                <w:b/>
                <w:bCs/>
              </w:rPr>
              <w:t xml:space="preserve">               Wyposażenie ratownicze dostarczone przez Wykonawcę wraz z pojazdem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2FBD72A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  <w:tc>
          <w:tcPr>
            <w:tcW w:w="3165" w:type="dxa"/>
            <w:shd w:val="clear" w:color="auto" w:fill="D9D9D9" w:themeFill="background1" w:themeFillShade="D9"/>
          </w:tcPr>
          <w:p w14:paraId="527A4E2F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</w:tr>
      <w:tr w:rsidR="00D959C9" w:rsidRPr="0052082C" w14:paraId="006E5BFD" w14:textId="77777777" w:rsidTr="0052082C">
        <w:tc>
          <w:tcPr>
            <w:tcW w:w="607" w:type="dxa"/>
          </w:tcPr>
          <w:p w14:paraId="2A11B7E0" w14:textId="232BA1D0" w:rsidR="00D959C9" w:rsidRPr="0052082C" w:rsidRDefault="00D959C9" w:rsidP="00D959C9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lastRenderedPageBreak/>
              <w:t>4.1</w:t>
            </w:r>
          </w:p>
        </w:tc>
        <w:tc>
          <w:tcPr>
            <w:tcW w:w="10875" w:type="dxa"/>
          </w:tcPr>
          <w:p w14:paraId="06B92FD4" w14:textId="77777777" w:rsidR="00D959C9" w:rsidRPr="0052082C" w:rsidRDefault="00D959C9" w:rsidP="00D959C9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iCs/>
                <w:color w:val="000000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iCs/>
                <w:color w:val="000000"/>
                <w:kern w:val="3"/>
                <w:lang w:eastAsia="zh-CN"/>
                <w14:ligatures w14:val="none"/>
              </w:rPr>
              <w:t>W skrytkach samochodu zapas węży tłocznych:</w:t>
            </w:r>
          </w:p>
          <w:p w14:paraId="096C90BD" w14:textId="3F175280" w:rsidR="00D959C9" w:rsidRPr="0052082C" w:rsidRDefault="00D959C9" w:rsidP="00D959C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textAlignment w:val="baseline"/>
              <w:rPr>
                <w:rFonts w:eastAsia="Times New Roman" w:cstheme="minorHAnsi"/>
                <w:iCs/>
                <w:color w:val="000000"/>
                <w:kern w:val="3"/>
                <w:lang w:eastAsia="zh-CN"/>
                <w14:ligatures w14:val="none"/>
              </w:rPr>
            </w:pPr>
            <w:r w:rsidRPr="0052082C">
              <w:rPr>
                <w:rFonts w:eastAsia="Times New Roman" w:cstheme="minorHAnsi"/>
                <w:iCs/>
                <w:color w:val="000000"/>
                <w:kern w:val="3"/>
                <w:lang w:eastAsia="zh-CN"/>
                <w14:ligatures w14:val="none"/>
              </w:rPr>
              <w:t>W</w:t>
            </w:r>
            <w:r w:rsidR="00384149" w:rsidRPr="0052082C">
              <w:rPr>
                <w:rFonts w:eastAsia="Times New Roman" w:cstheme="minorHAnsi"/>
                <w:iCs/>
                <w:color w:val="000000"/>
                <w:kern w:val="3"/>
                <w:lang w:eastAsia="zh-CN"/>
                <w14:ligatures w14:val="none"/>
              </w:rPr>
              <w:t xml:space="preserve"> C/</w:t>
            </w:r>
            <w:r w:rsidRPr="0052082C">
              <w:rPr>
                <w:rFonts w:eastAsia="Times New Roman" w:cstheme="minorHAnsi"/>
                <w:iCs/>
                <w:color w:val="000000"/>
                <w:kern w:val="3"/>
                <w:lang w:eastAsia="zh-CN"/>
                <w14:ligatures w14:val="none"/>
              </w:rPr>
              <w:t>52 x 10 szt.;</w:t>
            </w:r>
          </w:p>
          <w:p w14:paraId="24F96965" w14:textId="759252CB" w:rsidR="00D959C9" w:rsidRPr="0052082C" w:rsidRDefault="00D959C9" w:rsidP="00D959C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textAlignment w:val="baseline"/>
              <w:rPr>
                <w:rFonts w:eastAsia="NSimSun" w:cstheme="minorHAnsi"/>
                <w:iCs/>
                <w:color w:val="000000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Times New Roman" w:cstheme="minorHAnsi"/>
                <w:iCs/>
                <w:color w:val="000000"/>
                <w:kern w:val="3"/>
                <w:lang w:eastAsia="zh-CN"/>
                <w14:ligatures w14:val="none"/>
              </w:rPr>
              <w:t>W</w:t>
            </w:r>
            <w:r w:rsidR="00384149" w:rsidRPr="0052082C">
              <w:rPr>
                <w:rFonts w:eastAsia="Times New Roman" w:cstheme="minorHAnsi"/>
                <w:iCs/>
                <w:color w:val="000000"/>
                <w:kern w:val="3"/>
                <w:lang w:eastAsia="zh-CN"/>
                <w14:ligatures w14:val="none"/>
              </w:rPr>
              <w:t xml:space="preserve"> B/</w:t>
            </w:r>
            <w:r w:rsidRPr="0052082C">
              <w:rPr>
                <w:rFonts w:eastAsia="Times New Roman" w:cstheme="minorHAnsi"/>
                <w:iCs/>
                <w:color w:val="000000"/>
                <w:kern w:val="3"/>
                <w:lang w:eastAsia="zh-CN"/>
                <w14:ligatures w14:val="none"/>
              </w:rPr>
              <w:t xml:space="preserve">75 x </w:t>
            </w:r>
            <w:r w:rsidR="00384149" w:rsidRPr="0052082C">
              <w:rPr>
                <w:rFonts w:eastAsia="Times New Roman" w:cstheme="minorHAnsi"/>
                <w:iCs/>
                <w:color w:val="000000"/>
                <w:kern w:val="3"/>
                <w:lang w:eastAsia="zh-CN"/>
                <w14:ligatures w14:val="none"/>
              </w:rPr>
              <w:t>2</w:t>
            </w:r>
            <w:r w:rsidRPr="0052082C">
              <w:rPr>
                <w:rFonts w:eastAsia="Times New Roman" w:cstheme="minorHAnsi"/>
                <w:iCs/>
                <w:color w:val="000000"/>
                <w:kern w:val="3"/>
                <w:lang w:eastAsia="zh-CN"/>
                <w14:ligatures w14:val="none"/>
              </w:rPr>
              <w:t>0 szt.</w:t>
            </w:r>
          </w:p>
          <w:p w14:paraId="77D8D136" w14:textId="14A75024" w:rsidR="0047532C" w:rsidRPr="0052082C" w:rsidRDefault="0047532C" w:rsidP="00D959C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textAlignment w:val="baseline"/>
              <w:rPr>
                <w:rFonts w:eastAsia="NSimSun" w:cstheme="minorHAnsi"/>
                <w:iCs/>
                <w:color w:val="000000"/>
                <w:kern w:val="3"/>
                <w:lang w:eastAsia="zh-CN" w:bidi="hi-IN"/>
                <w14:ligatures w14:val="none"/>
              </w:rPr>
            </w:pPr>
            <w:r w:rsidRPr="0052082C">
              <w:rPr>
                <w:rFonts w:eastAsia="NSimSun" w:cstheme="minorHAnsi"/>
                <w:iCs/>
                <w:color w:val="000000"/>
                <w:kern w:val="3"/>
                <w:lang w:eastAsia="zh-CN" w:bidi="hi-IN"/>
                <w14:ligatures w14:val="none"/>
              </w:rPr>
              <w:t>W</w:t>
            </w:r>
            <w:r w:rsidR="00384149" w:rsidRPr="0052082C">
              <w:rPr>
                <w:rFonts w:eastAsia="NSimSun" w:cstheme="minorHAnsi"/>
                <w:iCs/>
                <w:color w:val="000000"/>
                <w:kern w:val="3"/>
                <w:lang w:eastAsia="zh-CN" w:bidi="hi-IN"/>
                <w14:ligatures w14:val="none"/>
              </w:rPr>
              <w:t xml:space="preserve"> A/</w:t>
            </w:r>
            <w:r w:rsidRPr="0052082C">
              <w:rPr>
                <w:rFonts w:eastAsia="NSimSun" w:cstheme="minorHAnsi"/>
                <w:iCs/>
                <w:color w:val="000000"/>
                <w:kern w:val="3"/>
                <w:lang w:eastAsia="zh-CN" w:bidi="hi-IN"/>
                <w14:ligatures w14:val="none"/>
              </w:rPr>
              <w:t>110x  10 szt.</w:t>
            </w:r>
          </w:p>
          <w:p w14:paraId="04C7E3BF" w14:textId="0F4D0D27" w:rsidR="00D959C9" w:rsidRPr="0052082C" w:rsidRDefault="00D959C9" w:rsidP="00D959C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cstheme="minorHAnsi"/>
              </w:rPr>
            </w:pPr>
            <w:r w:rsidRPr="0052082C">
              <w:rPr>
                <w:rFonts w:eastAsia="Times New Roman" w:cstheme="minorHAnsi"/>
                <w:iCs/>
                <w:color w:val="000000"/>
                <w:kern w:val="3"/>
                <w:lang w:eastAsia="zh-CN"/>
                <w14:ligatures w14:val="none"/>
              </w:rPr>
              <w:t>Ww. węże koloru żółtego fluorescencyjne i/lub luminescencyjne.</w:t>
            </w:r>
          </w:p>
        </w:tc>
        <w:tc>
          <w:tcPr>
            <w:tcW w:w="1276" w:type="dxa"/>
          </w:tcPr>
          <w:p w14:paraId="0378C1ED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4AB442AA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</w:tr>
      <w:tr w:rsidR="00D959C9" w:rsidRPr="0052082C" w14:paraId="3829F8B8" w14:textId="77777777" w:rsidTr="0052082C">
        <w:tc>
          <w:tcPr>
            <w:tcW w:w="607" w:type="dxa"/>
          </w:tcPr>
          <w:p w14:paraId="6E73ECA0" w14:textId="1002DE20" w:rsidR="00D959C9" w:rsidRPr="0052082C" w:rsidRDefault="00D959C9" w:rsidP="00D959C9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4.2</w:t>
            </w:r>
          </w:p>
        </w:tc>
        <w:tc>
          <w:tcPr>
            <w:tcW w:w="10875" w:type="dxa"/>
          </w:tcPr>
          <w:p w14:paraId="22363B63" w14:textId="77777777" w:rsidR="00D959C9" w:rsidRPr="0052082C" w:rsidRDefault="00D959C9" w:rsidP="00D959C9">
            <w:pPr>
              <w:rPr>
                <w:rFonts w:cstheme="minorHAnsi"/>
              </w:rPr>
            </w:pPr>
            <w:r w:rsidRPr="0052082C">
              <w:rPr>
                <w:rFonts w:cstheme="minorHAnsi"/>
              </w:rPr>
              <w:t>W skrytkach samochodu:</w:t>
            </w:r>
          </w:p>
          <w:p w14:paraId="159103C2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klucz do hydrantów podziemnych x 1 szt.;</w:t>
            </w:r>
          </w:p>
          <w:p w14:paraId="7749E531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klucz do hydrantów x 2;</w:t>
            </w:r>
          </w:p>
          <w:p w14:paraId="68EA8016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klucz do nasad wężowy - mały x 2 szt. i duży x 2 szt.;</w:t>
            </w:r>
          </w:p>
          <w:p w14:paraId="0740AC6E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klucze do pokryw studzienek – 2 szt.;</w:t>
            </w:r>
          </w:p>
          <w:p w14:paraId="5723A2AB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zaślepki do hydrantów 52, 75, 110 po 6 szt. każdego wymiaru;</w:t>
            </w:r>
          </w:p>
          <w:p w14:paraId="0D24687E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przełączniki: 75/110 x 4 szt., 52/75 x 4 szt.;</w:t>
            </w:r>
          </w:p>
          <w:p w14:paraId="48C9729B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prądownica Turbo 52 x 4 zamykana z regulacją strumienia dostosowane do ciśnienia autopompy;</w:t>
            </w:r>
          </w:p>
          <w:p w14:paraId="733E6D10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prądownica pianowa PP4 – 1 szt.;</w:t>
            </w:r>
          </w:p>
          <w:p w14:paraId="3CEAE6F7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prądownica pianowa PP8 – 1 szt.;</w:t>
            </w:r>
          </w:p>
          <w:p w14:paraId="1AAB57CB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wytwornica pianowa WP 4-75 – 1 szt.;</w:t>
            </w:r>
          </w:p>
          <w:p w14:paraId="3A53B3DB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zbieracz 2x75/110 – 1 szt.;</w:t>
            </w:r>
          </w:p>
          <w:p w14:paraId="3827995F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rozdzielacz kulowy: 75/52-52 x 2 szt., 110/75–75 x 2 szt.;</w:t>
            </w:r>
          </w:p>
          <w:p w14:paraId="6233AFEB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proofErr w:type="spellStart"/>
            <w:r w:rsidRPr="0052082C">
              <w:rPr>
                <w:rFonts w:cstheme="minorHAnsi"/>
              </w:rPr>
              <w:t>zasysacz</w:t>
            </w:r>
            <w:proofErr w:type="spellEnd"/>
            <w:r w:rsidRPr="0052082C">
              <w:rPr>
                <w:rFonts w:cstheme="minorHAnsi"/>
              </w:rPr>
              <w:t xml:space="preserve"> liniowy Z-4 – 2 szt.;</w:t>
            </w:r>
          </w:p>
          <w:p w14:paraId="73F0C57A" w14:textId="0DF761FF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kurtyny wodne</w:t>
            </w:r>
            <w:r w:rsidR="00310A8C" w:rsidRPr="0052082C">
              <w:rPr>
                <w:rFonts w:cstheme="minorHAnsi"/>
              </w:rPr>
              <w:t xml:space="preserve"> wężowe</w:t>
            </w:r>
            <w:r w:rsidRPr="0052082C">
              <w:rPr>
                <w:rFonts w:cstheme="minorHAnsi"/>
              </w:rPr>
              <w:t xml:space="preserve">  52 x 4 szt.,</w:t>
            </w:r>
            <w:r w:rsidR="00310A8C" w:rsidRPr="0052082C">
              <w:rPr>
                <w:rFonts w:cstheme="minorHAnsi"/>
              </w:rPr>
              <w:t xml:space="preserve"> </w:t>
            </w:r>
          </w:p>
          <w:p w14:paraId="76D4C3DE" w14:textId="7F32CE18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linka strażacka ratownicza </w:t>
            </w:r>
            <w:r w:rsidR="00310A8C" w:rsidRPr="0052082C">
              <w:rPr>
                <w:rFonts w:cstheme="minorHAnsi"/>
              </w:rPr>
              <w:t xml:space="preserve">20m </w:t>
            </w:r>
            <w:r w:rsidRPr="0052082C">
              <w:rPr>
                <w:rFonts w:cstheme="minorHAnsi"/>
              </w:rPr>
              <w:t>– 2 szt.;</w:t>
            </w:r>
          </w:p>
          <w:p w14:paraId="5B6B00E0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topór ciężki – 1szt.;</w:t>
            </w:r>
          </w:p>
          <w:p w14:paraId="330D7A80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bosak podręczny – 1szt.;</w:t>
            </w:r>
          </w:p>
          <w:p w14:paraId="27215446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szpadel - 1 szt.;</w:t>
            </w:r>
          </w:p>
          <w:p w14:paraId="44AAB7C1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łopata / szufla – 1szt.;</w:t>
            </w:r>
          </w:p>
          <w:p w14:paraId="64583509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szczotka z włosem sztywnym typu „ulicznica” – 1 szt.;</w:t>
            </w:r>
          </w:p>
          <w:p w14:paraId="26F796E1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gaśnica przenośna 6 kg (proszkowa) – 2 szt.; </w:t>
            </w:r>
          </w:p>
          <w:p w14:paraId="0363EBD7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drabina pożarnicza;</w:t>
            </w:r>
          </w:p>
          <w:p w14:paraId="2B5B5021" w14:textId="581CCF1A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3 aparaty powietrzne </w:t>
            </w:r>
            <w:r w:rsidR="00C76678" w:rsidRPr="0052082C">
              <w:rPr>
                <w:rFonts w:cstheme="minorHAnsi"/>
              </w:rPr>
              <w:t xml:space="preserve">aparaty powietrzne </w:t>
            </w:r>
            <w:proofErr w:type="spellStart"/>
            <w:r w:rsidR="00C76678" w:rsidRPr="0052082C">
              <w:rPr>
                <w:rFonts w:cstheme="minorHAnsi"/>
              </w:rPr>
              <w:t>Draeger</w:t>
            </w:r>
            <w:proofErr w:type="spellEnd"/>
            <w:r w:rsidR="00C76678" w:rsidRPr="0052082C">
              <w:rPr>
                <w:rFonts w:cstheme="minorHAnsi"/>
              </w:rPr>
              <w:t xml:space="preserve"> PSS </w:t>
            </w:r>
            <w:proofErr w:type="spellStart"/>
            <w:r w:rsidR="00F852AA" w:rsidRPr="0052082C">
              <w:rPr>
                <w:rFonts w:cstheme="minorHAnsi"/>
              </w:rPr>
              <w:t>AirBoss</w:t>
            </w:r>
            <w:proofErr w:type="spellEnd"/>
            <w:r w:rsidR="00C76678" w:rsidRPr="0052082C">
              <w:rPr>
                <w:rFonts w:cstheme="minorHAnsi"/>
              </w:rPr>
              <w:t xml:space="preserve"> + maska FPS 7000COM z modułem komunikacyjnym+ przycisk komunikacyjny C-C400</w:t>
            </w:r>
            <w:r w:rsidRPr="0052082C">
              <w:rPr>
                <w:rFonts w:cstheme="minorHAnsi"/>
              </w:rPr>
              <w:t>.</w:t>
            </w:r>
          </w:p>
          <w:p w14:paraId="691DBE3A" w14:textId="0084B6E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3 butle zapasowe do aparatów </w:t>
            </w:r>
            <w:proofErr w:type="spellStart"/>
            <w:r w:rsidR="00C76678" w:rsidRPr="0052082C">
              <w:rPr>
                <w:rFonts w:cstheme="minorHAnsi"/>
              </w:rPr>
              <w:t>Draeger</w:t>
            </w:r>
            <w:proofErr w:type="spellEnd"/>
            <w:r w:rsidR="00C76678" w:rsidRPr="0052082C">
              <w:rPr>
                <w:rFonts w:cstheme="minorHAnsi"/>
              </w:rPr>
              <w:t xml:space="preserve"> PSS </w:t>
            </w:r>
            <w:r w:rsidR="00F852AA" w:rsidRPr="0052082C">
              <w:rPr>
                <w:rFonts w:cstheme="minorHAnsi"/>
              </w:rPr>
              <w:t xml:space="preserve"> </w:t>
            </w:r>
            <w:proofErr w:type="spellStart"/>
            <w:r w:rsidR="00F852AA" w:rsidRPr="0052082C">
              <w:rPr>
                <w:rFonts w:cstheme="minorHAnsi"/>
              </w:rPr>
              <w:t>AirBoss</w:t>
            </w:r>
            <w:proofErr w:type="spellEnd"/>
            <w:r w:rsidR="00C76678" w:rsidRPr="0052082C">
              <w:rPr>
                <w:rFonts w:cstheme="minorHAnsi"/>
              </w:rPr>
              <w:t xml:space="preserve"> + maska FPS 7000COM z modułem komunikacyjnym+ przycisk komunikacyjny C-C400</w:t>
            </w:r>
            <w:r w:rsidRPr="0052082C">
              <w:rPr>
                <w:rFonts w:cstheme="minorHAnsi"/>
              </w:rPr>
              <w:t>;</w:t>
            </w:r>
          </w:p>
          <w:p w14:paraId="3517B8C6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ind w:hanging="357"/>
              <w:rPr>
                <w:rFonts w:cstheme="minorHAnsi"/>
              </w:rPr>
            </w:pPr>
            <w:r w:rsidRPr="0052082C">
              <w:rPr>
                <w:rFonts w:cstheme="minorHAnsi"/>
              </w:rPr>
              <w:t>3 sygnalizatory bezruchu;</w:t>
            </w:r>
          </w:p>
          <w:p w14:paraId="6A184783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ind w:hanging="357"/>
              <w:rPr>
                <w:rFonts w:cstheme="minorHAnsi"/>
              </w:rPr>
            </w:pPr>
            <w:r w:rsidRPr="0052082C">
              <w:rPr>
                <w:rFonts w:cstheme="minorHAnsi"/>
              </w:rPr>
              <w:t>działko wodno-pianowe (przenośne) wydajność min. 2400 l/min. – 1szt.;</w:t>
            </w:r>
          </w:p>
          <w:p w14:paraId="407C66A6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ind w:hanging="357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ubranie specjalne chroniące przed promieniowaniem cieplnym i płomieniem typ 3 (wg PN-EN 1486) – 2 szt.;</w:t>
            </w:r>
          </w:p>
          <w:p w14:paraId="7F7AC405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ind w:hanging="357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wielofunkcyjny wentylator oddymiający (1 szt.) z nakładką do podawania wody i piany gaśniczej z napędem elektrycznym (akumulator oraz sieć 230 V) w wykonaniu przeciwwybuchowym, z możliwością wytwarzania mgły oraz generacji piany lekkiej, o następujących parametrach:</w:t>
            </w:r>
          </w:p>
          <w:p w14:paraId="23BEEC3A" w14:textId="77777777" w:rsidR="00D959C9" w:rsidRPr="0052082C" w:rsidRDefault="00D959C9" w:rsidP="00D959C9">
            <w:pPr>
              <w:numPr>
                <w:ilvl w:val="0"/>
                <w:numId w:val="7"/>
              </w:numPr>
              <w:suppressAutoHyphens/>
              <w:ind w:hanging="357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lastRenderedPageBreak/>
              <w:t>przepływ (zgodnie z ISO 5801: ≥5,0 m3/h;</w:t>
            </w:r>
          </w:p>
          <w:p w14:paraId="6E794303" w14:textId="77777777" w:rsidR="00D959C9" w:rsidRPr="0052082C" w:rsidRDefault="00D959C9" w:rsidP="00D959C9">
            <w:pPr>
              <w:numPr>
                <w:ilvl w:val="0"/>
                <w:numId w:val="7"/>
              </w:numPr>
              <w:suppressAutoHyphens/>
              <w:ind w:hanging="357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siła ciągu zgodnie z normą ISO 13350: ≥21 N;</w:t>
            </w:r>
          </w:p>
          <w:p w14:paraId="3D0CB10B" w14:textId="77777777" w:rsidR="00D959C9" w:rsidRPr="0052082C" w:rsidRDefault="00D959C9" w:rsidP="00D959C9">
            <w:pPr>
              <w:numPr>
                <w:ilvl w:val="0"/>
                <w:numId w:val="7"/>
              </w:numPr>
              <w:suppressAutoHyphens/>
              <w:ind w:hanging="357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czas pracy na akumulatorze, przy obciążeniu 100%: co najmniej 60 min.;</w:t>
            </w:r>
          </w:p>
          <w:p w14:paraId="2AF0BCA7" w14:textId="77777777" w:rsidR="00D959C9" w:rsidRPr="0052082C" w:rsidRDefault="00D959C9" w:rsidP="00D959C9">
            <w:pPr>
              <w:pStyle w:val="Akapitzlist"/>
              <w:numPr>
                <w:ilvl w:val="0"/>
                <w:numId w:val="7"/>
              </w:numPr>
              <w:spacing w:after="0"/>
              <w:ind w:hanging="357"/>
              <w:jc w:val="both"/>
              <w:textAlignment w:val="auto"/>
              <w:rPr>
                <w:rFonts w:asciiTheme="minorHAnsi" w:hAnsiTheme="minorHAnsi" w:cstheme="minorHAnsi"/>
              </w:rPr>
            </w:pPr>
            <w:r w:rsidRPr="0052082C">
              <w:rPr>
                <w:rFonts w:asciiTheme="minorHAnsi" w:eastAsia="NSimSun" w:hAnsiTheme="minorHAnsi" w:cstheme="minorHAnsi"/>
                <w:lang w:bidi="hi-IN"/>
              </w:rPr>
              <w:t>masa własna: ≤30 kg.</w:t>
            </w:r>
          </w:p>
          <w:p w14:paraId="70821B59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ind w:hanging="357"/>
              <w:rPr>
                <w:rFonts w:cstheme="minorHAnsi"/>
              </w:rPr>
            </w:pPr>
            <w:r w:rsidRPr="0052082C">
              <w:rPr>
                <w:rFonts w:cstheme="minorHAnsi"/>
              </w:rPr>
              <w:t>przecinarka spalinowa do stali i betonu – 1 szt.;</w:t>
            </w:r>
          </w:p>
          <w:p w14:paraId="4A600684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ind w:hanging="357"/>
              <w:rPr>
                <w:rFonts w:cstheme="minorHAnsi"/>
              </w:rPr>
            </w:pPr>
            <w:r w:rsidRPr="0052082C">
              <w:rPr>
                <w:rFonts w:cstheme="minorHAnsi"/>
              </w:rPr>
              <w:t>pilarka spalinowa do drewna – 1 szt.;</w:t>
            </w:r>
          </w:p>
          <w:p w14:paraId="60E6C00E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ind w:hanging="357"/>
              <w:rPr>
                <w:rFonts w:cstheme="minorHAnsi"/>
              </w:rPr>
            </w:pPr>
            <w:r w:rsidRPr="0052082C">
              <w:rPr>
                <w:rFonts w:cstheme="minorHAnsi"/>
              </w:rPr>
              <w:t>piła ratownicza – 1szt.;</w:t>
            </w:r>
          </w:p>
          <w:p w14:paraId="0F62CB94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ind w:hanging="357"/>
              <w:rPr>
                <w:rFonts w:cstheme="minorHAnsi"/>
              </w:rPr>
            </w:pPr>
            <w:r w:rsidRPr="0052082C">
              <w:rPr>
                <w:rFonts w:cstheme="minorHAnsi"/>
              </w:rPr>
              <w:t>kanistry i pojemniki na paliwa i środki smarne do sprzętu silnikowego – 2 szt.;</w:t>
            </w:r>
          </w:p>
          <w:p w14:paraId="5C28B538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ind w:hanging="357"/>
              <w:rPr>
                <w:rFonts w:cstheme="minorHAnsi"/>
              </w:rPr>
            </w:pPr>
            <w:r w:rsidRPr="0052082C">
              <w:rPr>
                <w:rFonts w:cstheme="minorHAnsi"/>
              </w:rPr>
              <w:t>zestaw dysków sygnalizacyjnych w walizce (6 dysków), zasilanych z akumulatorów + ładowarka o następujących parametrach:</w:t>
            </w:r>
          </w:p>
          <w:p w14:paraId="20BD17FC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ind w:hanging="357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możliwość ustawienia światła stałego i pulsującego oraz intensywności świecenia;</w:t>
            </w:r>
          </w:p>
          <w:p w14:paraId="114DF4F1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czas pracy przy świetle stałym nie krótszy, niż 4 godz.;</w:t>
            </w:r>
          </w:p>
          <w:p w14:paraId="76BA8595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pływalność (unoszenie się na wodzie);</w:t>
            </w:r>
          </w:p>
          <w:p w14:paraId="6CA3A2A2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odporność mechaniczna na uderzenia;</w:t>
            </w:r>
          </w:p>
          <w:p w14:paraId="5CA30448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odporność na warunki atmosferyczne występujące na terenie Polski.</w:t>
            </w:r>
          </w:p>
          <w:p w14:paraId="74E8197E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r w:rsidRPr="0052082C">
              <w:rPr>
                <w:rFonts w:cstheme="minorHAnsi"/>
              </w:rPr>
              <w:t>zestaw narzędzi:</w:t>
            </w:r>
          </w:p>
          <w:p w14:paraId="0726E0BA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zestaw interwencyjny składający się z narzędzia wielofunkcyjnego typu </w:t>
            </w:r>
            <w:proofErr w:type="spellStart"/>
            <w:r w:rsidRPr="0052082C">
              <w:rPr>
                <w:rFonts w:cstheme="minorHAnsi"/>
              </w:rPr>
              <w:t>Hooligan</w:t>
            </w:r>
            <w:proofErr w:type="spellEnd"/>
            <w:r w:rsidRPr="0052082C">
              <w:rPr>
                <w:rFonts w:cstheme="minorHAnsi"/>
              </w:rPr>
              <w:t xml:space="preserve"> w wykonaniu dielektrycznym + topór – preferowane w zestawie umożliwiającym przenoszenie obu narzędzi razem;</w:t>
            </w:r>
          </w:p>
          <w:p w14:paraId="7987ED0C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siekiera do drewna;</w:t>
            </w:r>
          </w:p>
          <w:p w14:paraId="6E9DEF60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łom;</w:t>
            </w:r>
          </w:p>
          <w:p w14:paraId="3BF52631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 xml:space="preserve">nożyce dielektryczne do cięcia prętów zbrojeniowych (napięcie pracy: ≥ 20 </w:t>
            </w:r>
            <w:proofErr w:type="spellStart"/>
            <w:r w:rsidRPr="0052082C">
              <w:rPr>
                <w:rFonts w:cstheme="minorHAnsi"/>
              </w:rPr>
              <w:t>kV</w:t>
            </w:r>
            <w:proofErr w:type="spellEnd"/>
            <w:r w:rsidRPr="0052082C">
              <w:rPr>
                <w:rFonts w:cstheme="minorHAnsi"/>
              </w:rPr>
              <w:t>);</w:t>
            </w:r>
          </w:p>
          <w:p w14:paraId="46C70A6E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młot 5 kg.</w:t>
            </w:r>
          </w:p>
          <w:p w14:paraId="5CE7F5A0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stożek uliczny składany: 8 szt.</w:t>
            </w:r>
          </w:p>
          <w:p w14:paraId="49C6E8E5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rPr>
                <w:rFonts w:cstheme="minorHAnsi"/>
              </w:rPr>
            </w:pPr>
            <w:proofErr w:type="spellStart"/>
            <w:r w:rsidRPr="0052082C">
              <w:rPr>
                <w:rFonts w:cstheme="minorHAnsi"/>
              </w:rPr>
              <w:t>najaśnica</w:t>
            </w:r>
            <w:proofErr w:type="spellEnd"/>
            <w:r w:rsidRPr="0052082C">
              <w:rPr>
                <w:rFonts w:cstheme="minorHAnsi"/>
              </w:rPr>
              <w:t xml:space="preserve"> przenośna akumulatorowa o następujących parametrach i funkcjach:</w:t>
            </w:r>
          </w:p>
          <w:p w14:paraId="6EE17700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co najmniej trzy ruchome panele zapewniają oświetlenie 360°, z kątem pracy każdego panelu możliwym do ustawienia w dowolnej pozycji;</w:t>
            </w:r>
          </w:p>
          <w:p w14:paraId="5A9F24B9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panele świetlne zamocowane na głowicy obrotowej, obracanej we wszystkich kierunkach,</w:t>
            </w:r>
          </w:p>
          <w:p w14:paraId="2650B270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głowica zamocowana na maszcie/stojaku składanym lub teleskopowym, z regulacja wysokości w zakresie  1,0 ÷ 1,80 m ;</w:t>
            </w:r>
          </w:p>
          <w:p w14:paraId="00DA3561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zintegrowane, rozkładane lub wysuwane stabilizatory boczne zapewniające stabilność na nierównych powierzchniach; </w:t>
            </w:r>
          </w:p>
          <w:p w14:paraId="4E3E70AD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temperatura koloru emitowanego światła: 6500 K</w:t>
            </w:r>
          </w:p>
          <w:p w14:paraId="4C757DA8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strumień świetlny przy mocy wyjściowej 100%: ≥ 80 00 lumenów</w:t>
            </w:r>
          </w:p>
          <w:p w14:paraId="52626F0C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strumień świetlny przy mocy wyjściowej 150%: ≥ 12 000 lumenów</w:t>
            </w:r>
          </w:p>
          <w:p w14:paraId="254AF11C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możliwość ustawienia strumienia światła kierunkowego i rozproszonego (szerokokątnego), </w:t>
            </w:r>
          </w:p>
          <w:p w14:paraId="4710792B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możliwość zmiany strumienia świetlnego z indywidualnym załączaniem/wyłączaniem każdego panelu świetlnego oraz ustawieniem różnych poziomów jasności,</w:t>
            </w:r>
          </w:p>
          <w:p w14:paraId="5E0530B9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funkcja pulsującego oświetlenia sygnałowego w kolorach: czerwony, zielony, żółty, niebieski.</w:t>
            </w:r>
          </w:p>
          <w:p w14:paraId="082B1BB4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lastRenderedPageBreak/>
              <w:t>czas pracy: co najmniej 2,5 h przy 100 % mocy, i co najmniej 8 h przy 25 % mocy,</w:t>
            </w:r>
          </w:p>
          <w:p w14:paraId="78D26A7B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w zestawie kabel ładujący 12/24 V o długości co najmniej 2 m z wtyczką gniazda zapalniczki samochodowej.</w:t>
            </w:r>
          </w:p>
          <w:p w14:paraId="7049967B" w14:textId="3B4BE353" w:rsidR="00D959C9" w:rsidRPr="0052082C" w:rsidRDefault="00D959C9" w:rsidP="00D959C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cstheme="minorHAnsi"/>
              </w:rPr>
            </w:pPr>
            <w:r w:rsidRPr="0052082C">
              <w:rPr>
                <w:rFonts w:cstheme="minorHAnsi"/>
              </w:rPr>
              <w:t>Sprzęt w skrytkach rozmieszczony z zachowaniem ergonomii, grupowo w zależności od przeznaczenia – w uzgodnieniu z Zamawiającym.</w:t>
            </w:r>
          </w:p>
        </w:tc>
        <w:tc>
          <w:tcPr>
            <w:tcW w:w="1276" w:type="dxa"/>
          </w:tcPr>
          <w:p w14:paraId="521EDD4D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051CAD1E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</w:tr>
      <w:tr w:rsidR="00D959C9" w:rsidRPr="0052082C" w14:paraId="06AACB18" w14:textId="77777777" w:rsidTr="0052082C">
        <w:trPr>
          <w:trHeight w:val="2026"/>
        </w:trPr>
        <w:tc>
          <w:tcPr>
            <w:tcW w:w="607" w:type="dxa"/>
            <w:tcBorders>
              <w:bottom w:val="single" w:sz="4" w:space="0" w:color="auto"/>
            </w:tcBorders>
          </w:tcPr>
          <w:p w14:paraId="6E50CDEB" w14:textId="40DD5191" w:rsidR="00D959C9" w:rsidRPr="0052082C" w:rsidRDefault="00D959C9" w:rsidP="00D959C9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lastRenderedPageBreak/>
              <w:t>4.3</w:t>
            </w:r>
          </w:p>
        </w:tc>
        <w:tc>
          <w:tcPr>
            <w:tcW w:w="10875" w:type="dxa"/>
            <w:tcBorders>
              <w:bottom w:val="single" w:sz="4" w:space="0" w:color="auto"/>
            </w:tcBorders>
            <w:vAlign w:val="center"/>
          </w:tcPr>
          <w:p w14:paraId="07223ACA" w14:textId="77777777" w:rsidR="00D959C9" w:rsidRPr="0052082C" w:rsidRDefault="00D959C9" w:rsidP="00D959C9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W skrytce samochodu lub w kabinie torba R1 PSP z wyposażeniem zgodnym ze standardem wyposażenia KSRG wymienionym w zatwierdzonych przez KG PSP Zasadach organizacji ratownictwa medycznego w Krajowym Systemie Ratowniczo-Gaśniczym – Załącznik nr 3 Standard wyposażenia podmiotów KSRG w sprzęt do ratownictwa medycznego, tj. pkt 3.1.Ramowy minimalny standard wyposażenia zestawu ratownictwa medycznego R1, uzupełniony o śpiwór termoizolacyjny (trójwarstwowa folia izotermiczna) 4 szt.</w:t>
            </w:r>
          </w:p>
          <w:p w14:paraId="4735FF8B" w14:textId="77777777" w:rsidR="00D959C9" w:rsidRPr="0052082C" w:rsidRDefault="00D959C9" w:rsidP="00D959C9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Dodatkowo nosze podbierakowe z aluminium.</w:t>
            </w:r>
          </w:p>
          <w:p w14:paraId="2CF8AEA0" w14:textId="7D995F1E" w:rsidR="00D959C9" w:rsidRPr="0052082C" w:rsidRDefault="00D959C9" w:rsidP="00D959C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both"/>
              <w:textAlignment w:val="baseline"/>
              <w:rPr>
                <w:rFonts w:cstheme="minorHAnsi"/>
              </w:rPr>
            </w:pPr>
            <w:r w:rsidRPr="0052082C">
              <w:rPr>
                <w:rFonts w:cstheme="minorHAnsi"/>
              </w:rPr>
              <w:t>Nosze typu deska, nosze podbierakowe i szyny Kramera umieszczone w zabudowie.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500C83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  <w:tc>
          <w:tcPr>
            <w:tcW w:w="3165" w:type="dxa"/>
            <w:tcBorders>
              <w:bottom w:val="single" w:sz="4" w:space="0" w:color="auto"/>
            </w:tcBorders>
          </w:tcPr>
          <w:p w14:paraId="28FCD602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</w:tr>
      <w:tr w:rsidR="00D959C9" w:rsidRPr="0052082C" w14:paraId="2633975B" w14:textId="77777777" w:rsidTr="0052082C">
        <w:trPr>
          <w:trHeight w:val="361"/>
        </w:trPr>
        <w:tc>
          <w:tcPr>
            <w:tcW w:w="607" w:type="dxa"/>
            <w:shd w:val="clear" w:color="auto" w:fill="D9D9D9" w:themeFill="background1" w:themeFillShade="D9"/>
          </w:tcPr>
          <w:p w14:paraId="7CA06ED5" w14:textId="15E95B3E" w:rsidR="00D959C9" w:rsidRPr="0052082C" w:rsidRDefault="00D959C9" w:rsidP="00D959C9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5</w:t>
            </w:r>
          </w:p>
        </w:tc>
        <w:tc>
          <w:tcPr>
            <w:tcW w:w="10875" w:type="dxa"/>
            <w:shd w:val="clear" w:color="auto" w:fill="D9D9D9" w:themeFill="background1" w:themeFillShade="D9"/>
          </w:tcPr>
          <w:p w14:paraId="31C8CAA8" w14:textId="26F28CCF" w:rsidR="00D959C9" w:rsidRPr="0052082C" w:rsidRDefault="0052082C" w:rsidP="0052082C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autoSpaceDN w:val="0"/>
              <w:jc w:val="center"/>
              <w:textAlignment w:val="baseline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52082C">
              <w:rPr>
                <w:rFonts w:cstheme="minorHAnsi"/>
                <w:b/>
                <w:bCs/>
              </w:rPr>
              <w:t>Pozostałe wymagania Zamawiającego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F134A72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  <w:tc>
          <w:tcPr>
            <w:tcW w:w="3165" w:type="dxa"/>
            <w:shd w:val="clear" w:color="auto" w:fill="D9D9D9" w:themeFill="background1" w:themeFillShade="D9"/>
          </w:tcPr>
          <w:p w14:paraId="221BF931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</w:tr>
      <w:tr w:rsidR="00D959C9" w:rsidRPr="0052082C" w14:paraId="294CED28" w14:textId="77777777" w:rsidTr="0052082C">
        <w:tc>
          <w:tcPr>
            <w:tcW w:w="607" w:type="dxa"/>
          </w:tcPr>
          <w:p w14:paraId="0CA9933C" w14:textId="62762517" w:rsidR="00D959C9" w:rsidRPr="0052082C" w:rsidRDefault="00D959C9" w:rsidP="00D959C9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5.1</w:t>
            </w:r>
          </w:p>
        </w:tc>
        <w:tc>
          <w:tcPr>
            <w:tcW w:w="10875" w:type="dxa"/>
          </w:tcPr>
          <w:p w14:paraId="60821B45" w14:textId="0585849E" w:rsidR="00D959C9" w:rsidRPr="0052082C" w:rsidRDefault="00D959C9" w:rsidP="00D959C9">
            <w:pPr>
              <w:shd w:val="clear" w:color="auto" w:fill="FFFFFF"/>
              <w:autoSpaceDN w:val="0"/>
              <w:rPr>
                <w:rFonts w:cstheme="minorHAnsi"/>
                <w:b/>
                <w:position w:val="12"/>
              </w:rPr>
            </w:pPr>
            <w:r w:rsidRPr="0052082C">
              <w:rPr>
                <w:rFonts w:eastAsia="NSimSun" w:cstheme="minorHAnsi"/>
              </w:rPr>
              <w:t xml:space="preserve">Gwarancja na podwozie pojazdu min. 24 miesiące, gwarancja na zabudowę 36 miesięcy. Wszystkie czynności serwisowe wskazane w książkach napraw serwisowych i gwarancyjnych, instrukcjach obsługi i eksploatacji czy też innych dokumentach dotyczących samochodu i elementów jego zabudowy, obejmujących również wymianę materiałów, olejów i płynów eksploatacyjnych oraz innych elementów podlegających okresowej wymianie będą wykonywane na koszt wykonawcy.   </w:t>
            </w:r>
          </w:p>
        </w:tc>
        <w:tc>
          <w:tcPr>
            <w:tcW w:w="1276" w:type="dxa"/>
          </w:tcPr>
          <w:p w14:paraId="7A5D01ED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5D1FD576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</w:tr>
      <w:tr w:rsidR="00D959C9" w:rsidRPr="0052082C" w14:paraId="1B195F2A" w14:textId="77777777" w:rsidTr="0052082C">
        <w:tc>
          <w:tcPr>
            <w:tcW w:w="607" w:type="dxa"/>
          </w:tcPr>
          <w:p w14:paraId="65974357" w14:textId="21428F9A" w:rsidR="00D959C9" w:rsidRPr="0052082C" w:rsidRDefault="00D959C9" w:rsidP="00D959C9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5.2</w:t>
            </w:r>
          </w:p>
        </w:tc>
        <w:tc>
          <w:tcPr>
            <w:tcW w:w="10875" w:type="dxa"/>
          </w:tcPr>
          <w:p w14:paraId="76FF51E5" w14:textId="0CFC42FC" w:rsidR="00D959C9" w:rsidRPr="0052082C" w:rsidRDefault="00D959C9" w:rsidP="00D959C9">
            <w:pPr>
              <w:shd w:val="clear" w:color="auto" w:fill="FFFFFF"/>
              <w:autoSpaceDN w:val="0"/>
              <w:rPr>
                <w:rFonts w:cstheme="minorHAnsi"/>
                <w:b/>
                <w:position w:val="12"/>
              </w:rPr>
            </w:pPr>
            <w:r w:rsidRPr="0052082C">
              <w:rPr>
                <w:rFonts w:cstheme="minorHAnsi"/>
              </w:rPr>
              <w:t>Sprzęt będący na wyposażeniu pojazdu musi posiadać świadectwo dopuszczenia wymagane obowiązującym prawem dostarczone najpóźniej w dniu odbioru faktycznego.</w:t>
            </w:r>
          </w:p>
        </w:tc>
        <w:tc>
          <w:tcPr>
            <w:tcW w:w="1276" w:type="dxa"/>
          </w:tcPr>
          <w:p w14:paraId="3BF5B09C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5B85123C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</w:tr>
      <w:tr w:rsidR="00D959C9" w:rsidRPr="0052082C" w14:paraId="46DA9AC0" w14:textId="77777777" w:rsidTr="0052082C">
        <w:tc>
          <w:tcPr>
            <w:tcW w:w="607" w:type="dxa"/>
          </w:tcPr>
          <w:p w14:paraId="131D71A7" w14:textId="7641FC00" w:rsidR="00D959C9" w:rsidRPr="0052082C" w:rsidRDefault="00D959C9" w:rsidP="00D959C9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5.3</w:t>
            </w:r>
          </w:p>
        </w:tc>
        <w:tc>
          <w:tcPr>
            <w:tcW w:w="10875" w:type="dxa"/>
          </w:tcPr>
          <w:p w14:paraId="6B9DC27F" w14:textId="6F66B2B4" w:rsidR="00D959C9" w:rsidRPr="0052082C" w:rsidRDefault="00D959C9" w:rsidP="00D959C9">
            <w:pPr>
              <w:shd w:val="clear" w:color="auto" w:fill="FFFFFF"/>
              <w:autoSpaceDN w:val="0"/>
              <w:rPr>
                <w:rFonts w:cstheme="minorHAnsi"/>
                <w:b/>
                <w:position w:val="12"/>
              </w:rPr>
            </w:pPr>
            <w:r w:rsidRPr="0052082C">
              <w:rPr>
                <w:rFonts w:cstheme="minorHAnsi"/>
              </w:rPr>
              <w:t>Wykonawca dostarczy pojazd z pełnymi zbiornikami paliwa i płynów eksploatacyjnych oraz środków gaśniczych.</w:t>
            </w:r>
          </w:p>
        </w:tc>
        <w:tc>
          <w:tcPr>
            <w:tcW w:w="1276" w:type="dxa"/>
          </w:tcPr>
          <w:p w14:paraId="1E3B7022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694994B4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</w:tr>
      <w:tr w:rsidR="00D959C9" w:rsidRPr="0052082C" w14:paraId="152D21C6" w14:textId="77777777" w:rsidTr="0052082C">
        <w:tc>
          <w:tcPr>
            <w:tcW w:w="607" w:type="dxa"/>
          </w:tcPr>
          <w:p w14:paraId="5F8859EB" w14:textId="7C01F820" w:rsidR="00D959C9" w:rsidRPr="0052082C" w:rsidRDefault="00D959C9" w:rsidP="00D959C9">
            <w:pPr>
              <w:jc w:val="center"/>
              <w:rPr>
                <w:rFonts w:cstheme="minorHAnsi"/>
              </w:rPr>
            </w:pPr>
            <w:r w:rsidRPr="0052082C">
              <w:rPr>
                <w:rFonts w:cstheme="minorHAnsi"/>
              </w:rPr>
              <w:t>5.4</w:t>
            </w:r>
          </w:p>
        </w:tc>
        <w:tc>
          <w:tcPr>
            <w:tcW w:w="10875" w:type="dxa"/>
          </w:tcPr>
          <w:p w14:paraId="64219892" w14:textId="77777777" w:rsidR="00D959C9" w:rsidRPr="0052082C" w:rsidRDefault="00D959C9" w:rsidP="00D959C9">
            <w:pPr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Wykonawca obowiązany jest do dostarczenia wraz z samochodem:</w:t>
            </w:r>
          </w:p>
          <w:p w14:paraId="77E6F8DF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instrukcji obsługi i kart gwarancyjnych samochodu i wyposażenia w języku polskim,</w:t>
            </w:r>
          </w:p>
          <w:p w14:paraId="72E66910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świadectwa dopuszczenia dla pojazdu i wyposażenia (jeżeli jest wymagane),</w:t>
            </w:r>
          </w:p>
          <w:p w14:paraId="0C5973F1" w14:textId="77777777" w:rsidR="00D959C9" w:rsidRPr="0052082C" w:rsidRDefault="00D959C9" w:rsidP="00D959C9">
            <w:pPr>
              <w:numPr>
                <w:ilvl w:val="0"/>
                <w:numId w:val="2"/>
              </w:numPr>
              <w:suppressAutoHyphens/>
              <w:autoSpaceDN w:val="0"/>
              <w:jc w:val="both"/>
              <w:rPr>
                <w:rFonts w:cstheme="minorHAnsi"/>
              </w:rPr>
            </w:pPr>
            <w:r w:rsidRPr="0052082C">
              <w:rPr>
                <w:rFonts w:cstheme="minorHAnsi"/>
              </w:rPr>
              <w:t>dokumentami dozoru technicznego (jeżeli jest wymagane),</w:t>
            </w:r>
          </w:p>
          <w:p w14:paraId="0CEE6EC1" w14:textId="1AED93CD" w:rsidR="00D959C9" w:rsidRPr="0052082C" w:rsidRDefault="00D959C9" w:rsidP="004F1E24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52082C">
              <w:rPr>
                <w:rFonts w:asciiTheme="minorHAnsi" w:hAnsiTheme="minorHAnsi" w:cstheme="minorHAnsi"/>
              </w:rPr>
              <w:t>dokumentacji niezbędnej do zarejestrowania samochodu jako pojazd specjalny.</w:t>
            </w:r>
          </w:p>
        </w:tc>
        <w:tc>
          <w:tcPr>
            <w:tcW w:w="1276" w:type="dxa"/>
          </w:tcPr>
          <w:p w14:paraId="321BA88C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  <w:tc>
          <w:tcPr>
            <w:tcW w:w="3165" w:type="dxa"/>
          </w:tcPr>
          <w:p w14:paraId="6A1DD2CE" w14:textId="77777777" w:rsidR="00D959C9" w:rsidRPr="0052082C" w:rsidRDefault="00D959C9" w:rsidP="00D959C9">
            <w:pPr>
              <w:rPr>
                <w:rFonts w:cstheme="minorHAnsi"/>
              </w:rPr>
            </w:pPr>
          </w:p>
        </w:tc>
      </w:tr>
      <w:tr w:rsidR="00EC68E8" w:rsidRPr="0052082C" w14:paraId="34E455E4" w14:textId="77777777" w:rsidTr="00EC68E8">
        <w:trPr>
          <w:trHeight w:val="409"/>
        </w:trPr>
        <w:tc>
          <w:tcPr>
            <w:tcW w:w="607" w:type="dxa"/>
            <w:vAlign w:val="center"/>
          </w:tcPr>
          <w:p w14:paraId="323147EC" w14:textId="5FFD182A" w:rsidR="00EC68E8" w:rsidRPr="0052082C" w:rsidRDefault="00EC68E8" w:rsidP="00D959C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5.5</w:t>
            </w:r>
          </w:p>
        </w:tc>
        <w:tc>
          <w:tcPr>
            <w:tcW w:w="10875" w:type="dxa"/>
            <w:vAlign w:val="center"/>
          </w:tcPr>
          <w:p w14:paraId="27A0F2D7" w14:textId="22AEB94B" w:rsidR="00EC68E8" w:rsidRPr="0052082C" w:rsidRDefault="00EC68E8" w:rsidP="00D959C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Pr="00EC68E8">
              <w:rPr>
                <w:rFonts w:cstheme="minorHAnsi"/>
              </w:rPr>
              <w:t>zkoleni</w:t>
            </w:r>
            <w:r>
              <w:rPr>
                <w:rFonts w:cstheme="minorHAnsi"/>
              </w:rPr>
              <w:t>e</w:t>
            </w:r>
            <w:r w:rsidRPr="00EC68E8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z </w:t>
            </w:r>
            <w:r w:rsidRPr="00EC68E8">
              <w:rPr>
                <w:rFonts w:cstheme="minorHAnsi"/>
              </w:rPr>
              <w:t>obsługi pojazdu dla czterech zmian służbowych (40 osób), po jednym dniu na każdą ze zmian ( 4 dni )</w:t>
            </w:r>
          </w:p>
        </w:tc>
        <w:tc>
          <w:tcPr>
            <w:tcW w:w="1276" w:type="dxa"/>
            <w:vAlign w:val="center"/>
          </w:tcPr>
          <w:p w14:paraId="6490EE3B" w14:textId="77777777" w:rsidR="00EC68E8" w:rsidRPr="0052082C" w:rsidRDefault="00EC68E8" w:rsidP="00D959C9">
            <w:pPr>
              <w:rPr>
                <w:rFonts w:cstheme="minorHAnsi"/>
              </w:rPr>
            </w:pPr>
          </w:p>
        </w:tc>
        <w:tc>
          <w:tcPr>
            <w:tcW w:w="3165" w:type="dxa"/>
            <w:vAlign w:val="center"/>
          </w:tcPr>
          <w:p w14:paraId="27103C41" w14:textId="77777777" w:rsidR="00EC68E8" w:rsidRPr="0052082C" w:rsidRDefault="00EC68E8" w:rsidP="00D959C9">
            <w:pPr>
              <w:rPr>
                <w:rFonts w:cstheme="minorHAnsi"/>
              </w:rPr>
            </w:pPr>
          </w:p>
        </w:tc>
      </w:tr>
    </w:tbl>
    <w:p w14:paraId="3253B66F" w14:textId="7F6125CD" w:rsidR="008A15D7" w:rsidRPr="0052082C" w:rsidRDefault="008A15D7" w:rsidP="00CF5B6F">
      <w:pPr>
        <w:rPr>
          <w:rFonts w:cstheme="minorHAnsi"/>
          <w:b/>
          <w:color w:val="FF0000"/>
        </w:rPr>
      </w:pPr>
    </w:p>
    <w:p w14:paraId="26B7F415" w14:textId="77777777" w:rsidR="005B5123" w:rsidRPr="0052082C" w:rsidRDefault="005B5123" w:rsidP="005B5123">
      <w:pPr>
        <w:rPr>
          <w:rFonts w:cstheme="minorHAnsi"/>
        </w:rPr>
      </w:pPr>
    </w:p>
    <w:p w14:paraId="10DF69D4" w14:textId="77777777" w:rsidR="005B5123" w:rsidRPr="0052082C" w:rsidRDefault="005B5123" w:rsidP="005B5123">
      <w:pPr>
        <w:rPr>
          <w:rFonts w:cstheme="minorHAnsi"/>
          <w:b/>
          <w:color w:val="FF0000"/>
        </w:rPr>
      </w:pPr>
    </w:p>
    <w:p w14:paraId="1E869419" w14:textId="1769795E" w:rsidR="005B5123" w:rsidRPr="0052082C" w:rsidRDefault="005B5123" w:rsidP="005B5123">
      <w:pPr>
        <w:tabs>
          <w:tab w:val="left" w:pos="8565"/>
        </w:tabs>
        <w:rPr>
          <w:rFonts w:cstheme="minorHAnsi"/>
        </w:rPr>
      </w:pPr>
      <w:r w:rsidRPr="0052082C">
        <w:rPr>
          <w:rFonts w:cstheme="minorHAnsi"/>
        </w:rPr>
        <w:tab/>
        <w:t>Osoba wyznaczona do kontaktu :</w:t>
      </w:r>
    </w:p>
    <w:p w14:paraId="77A3B1B9" w14:textId="36B36808" w:rsidR="005B5123" w:rsidRPr="0052082C" w:rsidRDefault="005B5123" w:rsidP="005B5123">
      <w:pPr>
        <w:tabs>
          <w:tab w:val="left" w:pos="8565"/>
        </w:tabs>
        <w:rPr>
          <w:rFonts w:cstheme="minorHAnsi"/>
        </w:rPr>
      </w:pPr>
      <w:r w:rsidRPr="0052082C"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                  Roman Musiał</w:t>
      </w:r>
    </w:p>
    <w:p w14:paraId="024EE4F8" w14:textId="1BE855A6" w:rsidR="005B5123" w:rsidRPr="0052082C" w:rsidRDefault="005B5123" w:rsidP="005B5123">
      <w:pPr>
        <w:tabs>
          <w:tab w:val="left" w:pos="8565"/>
        </w:tabs>
        <w:rPr>
          <w:rFonts w:cstheme="minorHAnsi"/>
        </w:rPr>
      </w:pPr>
      <w:r w:rsidRPr="0052082C"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            Kierownik I ZSP Jedlicze</w:t>
      </w:r>
    </w:p>
    <w:p w14:paraId="675BC7FD" w14:textId="58ADE111" w:rsidR="005B5123" w:rsidRPr="0052082C" w:rsidRDefault="005B5123" w:rsidP="005B5123">
      <w:pPr>
        <w:tabs>
          <w:tab w:val="left" w:pos="8565"/>
        </w:tabs>
        <w:rPr>
          <w:rFonts w:cstheme="minorHAnsi"/>
        </w:rPr>
      </w:pPr>
      <w:r w:rsidRPr="0052082C"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              Tel : +48 601 968 802</w:t>
      </w:r>
    </w:p>
    <w:sectPr w:rsidR="005B5123" w:rsidRPr="0052082C" w:rsidSect="009E1BDC">
      <w:pgSz w:w="16838" w:h="11906" w:orient="landscape"/>
      <w:pgMar w:top="567" w:right="1134" w:bottom="567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DB509" w14:textId="77777777" w:rsidR="00A7730C" w:rsidRDefault="00A7730C" w:rsidP="004F1E24">
      <w:pPr>
        <w:spacing w:after="0" w:line="240" w:lineRule="auto"/>
      </w:pPr>
      <w:r>
        <w:separator/>
      </w:r>
    </w:p>
  </w:endnote>
  <w:endnote w:type="continuationSeparator" w:id="0">
    <w:p w14:paraId="316E010C" w14:textId="77777777" w:rsidR="00A7730C" w:rsidRDefault="00A7730C" w:rsidP="004F1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570DE" w14:textId="77777777" w:rsidR="00A7730C" w:rsidRDefault="00A7730C" w:rsidP="004F1E24">
      <w:pPr>
        <w:spacing w:after="0" w:line="240" w:lineRule="auto"/>
      </w:pPr>
      <w:r>
        <w:separator/>
      </w:r>
    </w:p>
  </w:footnote>
  <w:footnote w:type="continuationSeparator" w:id="0">
    <w:p w14:paraId="0B043487" w14:textId="77777777" w:rsidR="00A7730C" w:rsidRDefault="00A7730C" w:rsidP="004F1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0432C"/>
    <w:multiLevelType w:val="multilevel"/>
    <w:tmpl w:val="A99C6BF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20DD7C96"/>
    <w:multiLevelType w:val="multilevel"/>
    <w:tmpl w:val="9836FDDC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A3E4933"/>
    <w:multiLevelType w:val="multilevel"/>
    <w:tmpl w:val="DECCB29E"/>
    <w:styleLink w:val="WWNum6"/>
    <w:lvl w:ilvl="0">
      <w:numFmt w:val="bullet"/>
      <w:lvlText w:val=""/>
      <w:lvlJc w:val="left"/>
      <w:pPr>
        <w:ind w:left="360" w:hanging="360"/>
      </w:pPr>
      <w:rPr>
        <w:rFonts w:ascii="Symbol" w:hAnsi="Symbol" w:cs="Symbol"/>
        <w:strike w:val="0"/>
        <w:dstrike w:val="0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3" w15:restartNumberingAfterBreak="0">
    <w:nsid w:val="5CE74320"/>
    <w:multiLevelType w:val="multilevel"/>
    <w:tmpl w:val="EA426D5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4" w15:restartNumberingAfterBreak="0">
    <w:nsid w:val="646B1DA2"/>
    <w:multiLevelType w:val="multilevel"/>
    <w:tmpl w:val="09D0AB3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BE041FE"/>
    <w:multiLevelType w:val="hybridMultilevel"/>
    <w:tmpl w:val="E2E2A7C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1706E"/>
    <w:multiLevelType w:val="multilevel"/>
    <w:tmpl w:val="FFAADD3A"/>
    <w:styleLink w:val="WWNum4"/>
    <w:lvl w:ilvl="0">
      <w:numFmt w:val="bullet"/>
      <w:lvlText w:val="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7" w15:restartNumberingAfterBreak="0">
    <w:nsid w:val="7F244D8D"/>
    <w:multiLevelType w:val="hybridMultilevel"/>
    <w:tmpl w:val="EC9CBE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027984">
    <w:abstractNumId w:val="6"/>
  </w:num>
  <w:num w:numId="2" w16cid:durableId="1803812868">
    <w:abstractNumId w:val="0"/>
  </w:num>
  <w:num w:numId="3" w16cid:durableId="1197742858">
    <w:abstractNumId w:val="1"/>
  </w:num>
  <w:num w:numId="4" w16cid:durableId="1390807330">
    <w:abstractNumId w:val="2"/>
  </w:num>
  <w:num w:numId="5" w16cid:durableId="846406696">
    <w:abstractNumId w:val="4"/>
  </w:num>
  <w:num w:numId="6" w16cid:durableId="699474049">
    <w:abstractNumId w:val="3"/>
  </w:num>
  <w:num w:numId="7" w16cid:durableId="1082414529">
    <w:abstractNumId w:val="5"/>
  </w:num>
  <w:num w:numId="8" w16cid:durableId="18562688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5D7"/>
    <w:rsid w:val="000145CB"/>
    <w:rsid w:val="000178F4"/>
    <w:rsid w:val="00062381"/>
    <w:rsid w:val="000626C6"/>
    <w:rsid w:val="00080B5E"/>
    <w:rsid w:val="000960B6"/>
    <w:rsid w:val="0010744B"/>
    <w:rsid w:val="0011729F"/>
    <w:rsid w:val="00166191"/>
    <w:rsid w:val="001953AD"/>
    <w:rsid w:val="001B5A93"/>
    <w:rsid w:val="001B67B7"/>
    <w:rsid w:val="001C0790"/>
    <w:rsid w:val="0020393A"/>
    <w:rsid w:val="002205D1"/>
    <w:rsid w:val="00227064"/>
    <w:rsid w:val="00244F6A"/>
    <w:rsid w:val="00246F2E"/>
    <w:rsid w:val="00253C7E"/>
    <w:rsid w:val="00253E39"/>
    <w:rsid w:val="00263FA5"/>
    <w:rsid w:val="002649A4"/>
    <w:rsid w:val="002D1ED5"/>
    <w:rsid w:val="002E25E6"/>
    <w:rsid w:val="00310A8C"/>
    <w:rsid w:val="00384149"/>
    <w:rsid w:val="00387746"/>
    <w:rsid w:val="003B064F"/>
    <w:rsid w:val="003B6D91"/>
    <w:rsid w:val="003D1866"/>
    <w:rsid w:val="0041724A"/>
    <w:rsid w:val="00463A66"/>
    <w:rsid w:val="0047532C"/>
    <w:rsid w:val="004B0631"/>
    <w:rsid w:val="004F1E24"/>
    <w:rsid w:val="0052082C"/>
    <w:rsid w:val="005361C1"/>
    <w:rsid w:val="0054156B"/>
    <w:rsid w:val="00552182"/>
    <w:rsid w:val="005612EA"/>
    <w:rsid w:val="00582AE8"/>
    <w:rsid w:val="005940C9"/>
    <w:rsid w:val="005B5123"/>
    <w:rsid w:val="006072F6"/>
    <w:rsid w:val="00616EA1"/>
    <w:rsid w:val="00661A6B"/>
    <w:rsid w:val="006926AD"/>
    <w:rsid w:val="006B1D99"/>
    <w:rsid w:val="006F16E6"/>
    <w:rsid w:val="00715B87"/>
    <w:rsid w:val="007214C5"/>
    <w:rsid w:val="00744361"/>
    <w:rsid w:val="007758C8"/>
    <w:rsid w:val="007B1A9C"/>
    <w:rsid w:val="007D3050"/>
    <w:rsid w:val="008076FE"/>
    <w:rsid w:val="00824BF3"/>
    <w:rsid w:val="00831745"/>
    <w:rsid w:val="008A15D7"/>
    <w:rsid w:val="008C0262"/>
    <w:rsid w:val="008C5986"/>
    <w:rsid w:val="008D69A4"/>
    <w:rsid w:val="008D7AFE"/>
    <w:rsid w:val="009253B9"/>
    <w:rsid w:val="00927076"/>
    <w:rsid w:val="00933C62"/>
    <w:rsid w:val="009E0399"/>
    <w:rsid w:val="009E1BDC"/>
    <w:rsid w:val="009F3B5B"/>
    <w:rsid w:val="00A539A7"/>
    <w:rsid w:val="00A57A9C"/>
    <w:rsid w:val="00A7730C"/>
    <w:rsid w:val="00A815A7"/>
    <w:rsid w:val="00AA09EE"/>
    <w:rsid w:val="00AD2340"/>
    <w:rsid w:val="00AE45F8"/>
    <w:rsid w:val="00AF30D1"/>
    <w:rsid w:val="00AF4A1F"/>
    <w:rsid w:val="00B4607A"/>
    <w:rsid w:val="00B628C4"/>
    <w:rsid w:val="00BD22CF"/>
    <w:rsid w:val="00BD4FEF"/>
    <w:rsid w:val="00BE3AC7"/>
    <w:rsid w:val="00BF4460"/>
    <w:rsid w:val="00C57EF6"/>
    <w:rsid w:val="00C70871"/>
    <w:rsid w:val="00C75C1C"/>
    <w:rsid w:val="00C76678"/>
    <w:rsid w:val="00C979CB"/>
    <w:rsid w:val="00CB18A1"/>
    <w:rsid w:val="00CC63D1"/>
    <w:rsid w:val="00CF5B6F"/>
    <w:rsid w:val="00CF740C"/>
    <w:rsid w:val="00D14E38"/>
    <w:rsid w:val="00D15B09"/>
    <w:rsid w:val="00D42461"/>
    <w:rsid w:val="00D42A85"/>
    <w:rsid w:val="00D43D7F"/>
    <w:rsid w:val="00D93C50"/>
    <w:rsid w:val="00D959C9"/>
    <w:rsid w:val="00DB4714"/>
    <w:rsid w:val="00DD0CB8"/>
    <w:rsid w:val="00E10CFD"/>
    <w:rsid w:val="00E35EE5"/>
    <w:rsid w:val="00E422D4"/>
    <w:rsid w:val="00E51239"/>
    <w:rsid w:val="00E62056"/>
    <w:rsid w:val="00E80126"/>
    <w:rsid w:val="00E8082F"/>
    <w:rsid w:val="00E827BB"/>
    <w:rsid w:val="00E97940"/>
    <w:rsid w:val="00EC35C5"/>
    <w:rsid w:val="00EC68E8"/>
    <w:rsid w:val="00ED3F1A"/>
    <w:rsid w:val="00EE64DD"/>
    <w:rsid w:val="00F02606"/>
    <w:rsid w:val="00F63AF2"/>
    <w:rsid w:val="00F852AA"/>
    <w:rsid w:val="00FD19F2"/>
    <w:rsid w:val="00FF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00818"/>
  <w15:chartTrackingRefBased/>
  <w15:docId w15:val="{840833DC-377F-4F79-8EEA-2ABC2CD9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A15D7"/>
    <w:pPr>
      <w:keepNext/>
      <w:suppressAutoHyphens/>
      <w:autoSpaceDN w:val="0"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i/>
      <w:kern w:val="3"/>
      <w:sz w:val="24"/>
      <w:szCs w:val="20"/>
      <w:lang w:eastAsia="zh-CN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8A15D7"/>
    <w:rPr>
      <w:rFonts w:ascii="Times New Roman" w:eastAsia="Times New Roman" w:hAnsi="Times New Roman" w:cs="Times New Roman"/>
      <w:b/>
      <w:i/>
      <w:kern w:val="3"/>
      <w:sz w:val="24"/>
      <w:szCs w:val="20"/>
      <w:lang w:eastAsia="zh-CN"/>
      <w14:ligatures w14:val="none"/>
    </w:rPr>
  </w:style>
  <w:style w:type="table" w:styleId="Tabela-Siatka">
    <w:name w:val="Table Grid"/>
    <w:basedOn w:val="Standardowy"/>
    <w:uiPriority w:val="39"/>
    <w:rsid w:val="008A1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A15D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numbering" w:customStyle="1" w:styleId="WWNum4">
    <w:name w:val="WWNum4"/>
    <w:basedOn w:val="Bezlisty"/>
    <w:rsid w:val="00EE64DD"/>
    <w:pPr>
      <w:numPr>
        <w:numId w:val="1"/>
      </w:numPr>
    </w:pPr>
  </w:style>
  <w:style w:type="numbering" w:customStyle="1" w:styleId="WWNum6">
    <w:name w:val="WWNum6"/>
    <w:basedOn w:val="Bezlisty"/>
    <w:rsid w:val="00EE64DD"/>
    <w:pPr>
      <w:numPr>
        <w:numId w:val="4"/>
      </w:numPr>
    </w:pPr>
  </w:style>
  <w:style w:type="paragraph" w:customStyle="1" w:styleId="Textbody">
    <w:name w:val="Text body"/>
    <w:basedOn w:val="Standard"/>
    <w:rsid w:val="00EE64DD"/>
    <w:pPr>
      <w:jc w:val="both"/>
      <w:textAlignment w:val="baseline"/>
    </w:pPr>
    <w:rPr>
      <w:szCs w:val="20"/>
    </w:rPr>
  </w:style>
  <w:style w:type="paragraph" w:customStyle="1" w:styleId="Default">
    <w:name w:val="Default"/>
    <w:rsid w:val="00EE64DD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kern w:val="3"/>
      <w:sz w:val="24"/>
      <w:szCs w:val="24"/>
      <w:lang w:eastAsia="zh-CN"/>
      <w14:ligatures w14:val="none"/>
    </w:rPr>
  </w:style>
  <w:style w:type="numbering" w:customStyle="1" w:styleId="WWNum8">
    <w:name w:val="WWNum8"/>
    <w:basedOn w:val="Bezlisty"/>
    <w:rsid w:val="00A539A7"/>
    <w:pPr>
      <w:numPr>
        <w:numId w:val="6"/>
      </w:numPr>
    </w:pPr>
  </w:style>
  <w:style w:type="numbering" w:customStyle="1" w:styleId="WWNum81">
    <w:name w:val="WWNum81"/>
    <w:basedOn w:val="Bezlisty"/>
    <w:rsid w:val="00D959C9"/>
  </w:style>
  <w:style w:type="paragraph" w:styleId="Akapitzlist">
    <w:name w:val="List Paragraph"/>
    <w:basedOn w:val="Standard"/>
    <w:uiPriority w:val="34"/>
    <w:qFormat/>
    <w:rsid w:val="00D959C9"/>
    <w:pPr>
      <w:spacing w:after="200" w:line="276" w:lineRule="auto"/>
      <w:ind w:left="720"/>
      <w:textAlignment w:val="baseline"/>
    </w:pPr>
    <w:rPr>
      <w:rFonts w:ascii="Calibri" w:eastAsia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D4246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24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24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24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24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2461"/>
    <w:rPr>
      <w:b/>
      <w:bCs/>
      <w:sz w:val="20"/>
      <w:szCs w:val="20"/>
    </w:rPr>
  </w:style>
  <w:style w:type="paragraph" w:customStyle="1" w:styleId="pf0">
    <w:name w:val="pf0"/>
    <w:basedOn w:val="Normalny"/>
    <w:rsid w:val="00594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cf01">
    <w:name w:val="cf01"/>
    <w:basedOn w:val="Domylnaczcionkaakapitu"/>
    <w:rsid w:val="005940C9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F1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1E24"/>
  </w:style>
  <w:style w:type="paragraph" w:styleId="Stopka">
    <w:name w:val="footer"/>
    <w:basedOn w:val="Normalny"/>
    <w:link w:val="StopkaZnak"/>
    <w:uiPriority w:val="99"/>
    <w:unhideWhenUsed/>
    <w:rsid w:val="004F1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1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3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5034</Words>
  <Characters>32223</Characters>
  <Application>Microsoft Office Word</Application>
  <DocSecurity>0</DocSecurity>
  <Lines>700</Lines>
  <Paragraphs>438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ORLEN S.A.</Company>
  <LinksUpToDate>false</LinksUpToDate>
  <CharactersWithSpaces>36819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Musiał Roman (OPD)</dc:creator>
  <cp:keywords/>
  <dc:description/>
  <cp:lastModifiedBy>Ściebura Tomasz (OPD)</cp:lastModifiedBy>
  <cp:revision>2</cp:revision>
  <cp:lastPrinted>2025-10-28T06:23:00Z</cp:lastPrinted>
  <dcterms:created xsi:type="dcterms:W3CDTF">2026-01-20T12:17:00Z</dcterms:created>
  <dcterms:modified xsi:type="dcterms:W3CDTF">2026-01-20T12:17:00Z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2025-10-16T12:55:40Z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58a742b4-ed93-4e49-9d95-4179d73cbc33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